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48" w:rsidRPr="00014104" w:rsidRDefault="00AF2C48"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t xml:space="preserve">№ </w:t>
      </w:r>
      <w:r w:rsidRPr="00815F6F">
        <w:rPr>
          <w:rFonts w:ascii="Times New Roman" w:hAnsi="Times New Roman" w:cs="Times New Roman"/>
          <w:b/>
          <w:bCs/>
          <w:sz w:val="28"/>
          <w:szCs w:val="28"/>
          <w:lang w:val="ru-RU" w:eastAsia="uk-UA"/>
        </w:rPr>
        <w:t>1</w:t>
      </w:r>
      <w:r w:rsidRPr="00815F6F">
        <w:rPr>
          <w:rFonts w:ascii="Times New Roman" w:hAnsi="Times New Roman" w:cs="Times New Roman"/>
          <w:b/>
          <w:bCs/>
          <w:sz w:val="28"/>
          <w:szCs w:val="28"/>
          <w:lang w:eastAsia="uk-UA"/>
        </w:rPr>
        <w:t xml:space="preserve"> від </w:t>
      </w:r>
      <w:r w:rsidRPr="00C309E5">
        <w:rPr>
          <w:rFonts w:ascii="Times New Roman" w:hAnsi="Times New Roman" w:cs="Times New Roman"/>
          <w:b/>
          <w:bCs/>
          <w:sz w:val="28"/>
          <w:szCs w:val="28"/>
          <w:lang w:val="ru-RU" w:eastAsia="uk-UA"/>
        </w:rPr>
        <w:t>30</w:t>
      </w:r>
      <w:r w:rsidRPr="00C309E5">
        <w:rPr>
          <w:rFonts w:ascii="Times New Roman" w:hAnsi="Times New Roman" w:cs="Times New Roman"/>
          <w:b/>
          <w:bCs/>
          <w:sz w:val="28"/>
          <w:szCs w:val="28"/>
          <w:lang w:eastAsia="uk-UA"/>
        </w:rPr>
        <w:t>.</w:t>
      </w:r>
      <w:r w:rsidRPr="00C309E5">
        <w:rPr>
          <w:rFonts w:ascii="Times New Roman" w:hAnsi="Times New Roman" w:cs="Times New Roman"/>
          <w:b/>
          <w:bCs/>
          <w:sz w:val="28"/>
          <w:szCs w:val="28"/>
          <w:lang w:val="ru-RU" w:eastAsia="uk-UA"/>
        </w:rPr>
        <w:t>0</w:t>
      </w:r>
      <w:r w:rsidRPr="00C309E5">
        <w:rPr>
          <w:rFonts w:ascii="Times New Roman" w:hAnsi="Times New Roman" w:cs="Times New Roman"/>
          <w:b/>
          <w:bCs/>
          <w:sz w:val="28"/>
          <w:szCs w:val="28"/>
          <w:lang w:eastAsia="uk-UA"/>
        </w:rPr>
        <w:t>1.201</w:t>
      </w:r>
      <w:r w:rsidRPr="00C309E5">
        <w:rPr>
          <w:rFonts w:ascii="Times New Roman" w:hAnsi="Times New Roman" w:cs="Times New Roman"/>
          <w:b/>
          <w:bCs/>
          <w:sz w:val="28"/>
          <w:szCs w:val="28"/>
          <w:lang w:val="ru-RU" w:eastAsia="uk-UA"/>
        </w:rPr>
        <w:t>5</w:t>
      </w:r>
    </w:p>
    <w:p w:rsidR="00AF2C48" w:rsidRPr="00815F6F" w:rsidRDefault="00AF2C48" w:rsidP="00184A27">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AF2C48" w:rsidRPr="00815F6F" w:rsidRDefault="00AF2C48"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AF2C48" w:rsidRPr="00815F6F" w:rsidRDefault="00AF2C48"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AF2C48" w:rsidRPr="00815F6F" w:rsidRDefault="00AF2C48"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AF2C48" w:rsidRPr="009315C1" w:rsidRDefault="00AF2C48"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eastAsia="uk-UA"/>
        </w:rPr>
      </w:pPr>
      <w:bookmarkStart w:id="4" w:name="n8"/>
      <w:bookmarkEnd w:id="4"/>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9315C1">
        <w:rPr>
          <w:rFonts w:ascii="Times New Roman" w:hAnsi="Times New Roman" w:cs="Times New Roman"/>
          <w:b/>
          <w:bCs/>
          <w:i/>
          <w:iCs/>
          <w:sz w:val="28"/>
          <w:szCs w:val="28"/>
          <w:u w:val="single"/>
          <w:lang w:eastAsia="uk-UA"/>
        </w:rPr>
        <w:t>Чаленко Анатолій Васильович, заступник генерального директора, начальник господарчого управління,</w:t>
      </w:r>
      <w:r w:rsidRPr="009315C1">
        <w:rPr>
          <w:rFonts w:ascii="Times New Roman" w:hAnsi="Times New Roman" w:cs="Times New Roman"/>
          <w:b/>
          <w:bCs/>
          <w:i/>
          <w:iCs/>
          <w:color w:val="000000"/>
          <w:sz w:val="28"/>
          <w:szCs w:val="28"/>
          <w:u w:val="single"/>
          <w:lang w:eastAsia="uk-UA"/>
        </w:rPr>
        <w:t xml:space="preserve"> </w:t>
      </w:r>
      <w:r w:rsidRPr="009315C1">
        <w:rPr>
          <w:rFonts w:ascii="Times New Roman" w:hAnsi="Times New Roman" w:cs="Times New Roman"/>
          <w:b/>
          <w:bCs/>
          <w:i/>
          <w:iCs/>
          <w:sz w:val="28"/>
          <w:szCs w:val="28"/>
          <w:u w:val="single"/>
          <w:lang w:eastAsia="uk-UA"/>
        </w:rPr>
        <w:t>вул. Грінченка, буд. №9 , 01001,</w:t>
      </w:r>
      <w:r w:rsidRPr="00145E59">
        <w:rPr>
          <w:rFonts w:ascii="Times New Roman" w:hAnsi="Times New Roman" w:cs="Times New Roman"/>
          <w:b/>
          <w:bCs/>
          <w:i/>
          <w:iCs/>
          <w:sz w:val="28"/>
          <w:szCs w:val="28"/>
          <w:u w:val="single"/>
          <w:lang w:eastAsia="uk-UA"/>
        </w:rPr>
        <w:t xml:space="preserve"> </w:t>
      </w:r>
      <w:r w:rsidRPr="009315C1">
        <w:rPr>
          <w:rFonts w:ascii="Times New Roman" w:hAnsi="Times New Roman" w:cs="Times New Roman"/>
          <w:b/>
          <w:bCs/>
          <w:i/>
          <w:iCs/>
          <w:sz w:val="28"/>
          <w:szCs w:val="28"/>
          <w:u w:val="single"/>
          <w:lang w:eastAsia="uk-UA"/>
        </w:rPr>
        <w:t>м. Київ,  кім. 19, телефон (044)239-69-50, (044)239-94-20 телефакс (044)239-94-30, e-mail</w:t>
      </w:r>
      <w:r w:rsidRPr="009315C1">
        <w:rPr>
          <w:rFonts w:ascii="Times New Roman" w:hAnsi="Times New Roman" w:cs="Times New Roman"/>
          <w:b/>
          <w:bCs/>
          <w:i/>
          <w:iCs/>
          <w:sz w:val="28"/>
          <w:szCs w:val="28"/>
          <w:u w:val="single"/>
          <w:lang w:val="ru-RU" w:eastAsia="uk-UA"/>
        </w:rPr>
        <w:t xml:space="preserve"> </w:t>
      </w:r>
      <w:r w:rsidRPr="009315C1">
        <w:rPr>
          <w:rFonts w:ascii="Times New Roman" w:hAnsi="Times New Roman" w:cs="Times New Roman"/>
          <w:b/>
          <w:bCs/>
          <w:i/>
          <w:iCs/>
          <w:sz w:val="28"/>
          <w:szCs w:val="28"/>
          <w:u w:val="single"/>
          <w:lang w:val="en-US" w:eastAsia="uk-UA"/>
        </w:rPr>
        <w:t>chalenko</w:t>
      </w:r>
      <w:r w:rsidRPr="009315C1">
        <w:rPr>
          <w:rFonts w:ascii="Times New Roman" w:hAnsi="Times New Roman" w:cs="Times New Roman"/>
          <w:b/>
          <w:bCs/>
          <w:i/>
          <w:iCs/>
          <w:sz w:val="28"/>
          <w:szCs w:val="28"/>
          <w:u w:val="single"/>
          <w:lang w:val="ru-RU" w:eastAsia="uk-UA"/>
        </w:rPr>
        <w:t>@</w:t>
      </w:r>
      <w:r w:rsidRPr="009315C1">
        <w:rPr>
          <w:rFonts w:ascii="Times New Roman" w:hAnsi="Times New Roman" w:cs="Times New Roman"/>
          <w:b/>
          <w:bCs/>
          <w:i/>
          <w:iCs/>
          <w:sz w:val="28"/>
          <w:szCs w:val="28"/>
          <w:u w:val="single"/>
          <w:lang w:val="en-US" w:eastAsia="uk-UA"/>
        </w:rPr>
        <w:t>nrcu</w:t>
      </w:r>
      <w:r w:rsidRPr="009315C1">
        <w:rPr>
          <w:rFonts w:ascii="Times New Roman" w:hAnsi="Times New Roman" w:cs="Times New Roman"/>
          <w:b/>
          <w:bCs/>
          <w:i/>
          <w:iCs/>
          <w:sz w:val="28"/>
          <w:szCs w:val="28"/>
          <w:u w:val="single"/>
          <w:lang w:val="ru-RU" w:eastAsia="uk-UA"/>
        </w:rPr>
        <w:t>.</w:t>
      </w:r>
      <w:r w:rsidRPr="009315C1">
        <w:rPr>
          <w:rFonts w:ascii="Times New Roman" w:hAnsi="Times New Roman" w:cs="Times New Roman"/>
          <w:b/>
          <w:bCs/>
          <w:i/>
          <w:iCs/>
          <w:sz w:val="28"/>
          <w:szCs w:val="28"/>
          <w:u w:val="single"/>
          <w:lang w:val="en-US" w:eastAsia="uk-UA"/>
        </w:rPr>
        <w:t>gov</w:t>
      </w:r>
      <w:r w:rsidRPr="009315C1">
        <w:rPr>
          <w:rFonts w:ascii="Times New Roman" w:hAnsi="Times New Roman" w:cs="Times New Roman"/>
          <w:b/>
          <w:bCs/>
          <w:i/>
          <w:iCs/>
          <w:sz w:val="28"/>
          <w:szCs w:val="28"/>
          <w:u w:val="single"/>
          <w:lang w:val="ru-RU" w:eastAsia="uk-UA"/>
        </w:rPr>
        <w:t>.</w:t>
      </w:r>
      <w:r w:rsidRPr="009315C1">
        <w:rPr>
          <w:rFonts w:ascii="Times New Roman" w:hAnsi="Times New Roman" w:cs="Times New Roman"/>
          <w:b/>
          <w:bCs/>
          <w:i/>
          <w:iCs/>
          <w:sz w:val="28"/>
          <w:szCs w:val="28"/>
          <w:u w:val="single"/>
          <w:lang w:val="en-US" w:eastAsia="uk-UA"/>
        </w:rPr>
        <w:t>ua</w:t>
      </w:r>
    </w:p>
    <w:p w:rsidR="00AF2C48" w:rsidRPr="00014104" w:rsidRDefault="00AF2C48" w:rsidP="00014104">
      <w:pPr>
        <w:widowControl w:val="0"/>
        <w:tabs>
          <w:tab w:val="left" w:pos="1440"/>
        </w:tabs>
        <w:jc w:val="both"/>
        <w:rPr>
          <w:rFonts w:ascii="Times New Roman" w:hAnsi="Times New Roman" w:cs="Times New Roman"/>
          <w:sz w:val="28"/>
          <w:szCs w:val="28"/>
          <w:lang w:eastAsia="uk-UA"/>
        </w:rPr>
      </w:pPr>
    </w:p>
    <w:p w:rsidR="00AF2C48" w:rsidRPr="00815F6F" w:rsidRDefault="00AF2C48" w:rsidP="00184A27">
      <w:pPr>
        <w:spacing w:after="0" w:line="240" w:lineRule="auto"/>
        <w:rPr>
          <w:rFonts w:ascii="Times New Roman" w:hAnsi="Times New Roman" w:cs="Times New Roman"/>
          <w:b/>
          <w:bCs/>
          <w:sz w:val="28"/>
          <w:szCs w:val="28"/>
          <w:lang w:eastAsia="uk-UA"/>
        </w:rPr>
      </w:pPr>
      <w:bookmarkStart w:id="5" w:name="n9"/>
      <w:bookmarkEnd w:id="5"/>
      <w:r w:rsidRPr="00815F6F">
        <w:rPr>
          <w:rFonts w:ascii="Times New Roman" w:hAnsi="Times New Roman" w:cs="Times New Roman"/>
          <w:b/>
          <w:bCs/>
          <w:sz w:val="28"/>
          <w:szCs w:val="28"/>
          <w:lang w:eastAsia="uk-UA"/>
        </w:rPr>
        <w:t xml:space="preserve">2. Предмет закупівлі. </w:t>
      </w:r>
    </w:p>
    <w:p w:rsidR="00AF2C48" w:rsidRPr="00732C88" w:rsidRDefault="00AF2C48" w:rsidP="00014104">
      <w:pPr>
        <w:widowControl w:val="0"/>
        <w:tabs>
          <w:tab w:val="left" w:pos="1440"/>
        </w:tabs>
        <w:spacing w:after="0" w:line="240" w:lineRule="auto"/>
        <w:jc w:val="both"/>
        <w:rPr>
          <w:rFonts w:ascii="Times New Roman" w:hAnsi="Times New Roman" w:cs="Times New Roman"/>
          <w:b/>
          <w:bCs/>
          <w:i/>
          <w:iCs/>
          <w:sz w:val="28"/>
          <w:szCs w:val="28"/>
          <w:u w:val="single"/>
          <w:lang w:val="ru-RU" w:eastAsia="uk-UA"/>
        </w:rPr>
      </w:pPr>
      <w:bookmarkStart w:id="6" w:name="n10"/>
      <w:bookmarkEnd w:id="6"/>
      <w:r w:rsidRPr="00815F6F">
        <w:rPr>
          <w:rFonts w:ascii="Times New Roman" w:hAnsi="Times New Roman" w:cs="Times New Roman"/>
          <w:sz w:val="28"/>
          <w:szCs w:val="28"/>
          <w:lang w:eastAsia="uk-UA"/>
        </w:rPr>
        <w:t xml:space="preserve">2.1. Найменування. </w:t>
      </w:r>
      <w:bookmarkStart w:id="7" w:name="n11"/>
      <w:bookmarkEnd w:id="7"/>
      <w:r w:rsidRPr="009315C1">
        <w:rPr>
          <w:rFonts w:ascii="Times New Roman" w:hAnsi="Times New Roman" w:cs="Times New Roman"/>
          <w:b/>
          <w:bCs/>
          <w:i/>
          <w:iCs/>
          <w:sz w:val="28"/>
          <w:szCs w:val="28"/>
          <w:u w:val="single"/>
          <w:lang w:eastAsia="uk-UA"/>
        </w:rPr>
        <w:t>Пара та гаряча вода; постачання пари та гарячої води (теплова енергія</w:t>
      </w:r>
      <w:r w:rsidRPr="009315C1">
        <w:rPr>
          <w:rFonts w:ascii="Times New Roman" w:hAnsi="Times New Roman" w:cs="Times New Roman"/>
          <w:b/>
          <w:bCs/>
          <w:i/>
          <w:iCs/>
          <w:sz w:val="28"/>
          <w:szCs w:val="28"/>
          <w:u w:val="single"/>
          <w:lang w:val="ru-RU" w:eastAsia="uk-UA"/>
        </w:rPr>
        <w:t xml:space="preserve"> </w:t>
      </w:r>
      <w:r w:rsidRPr="009315C1">
        <w:rPr>
          <w:rFonts w:ascii="Times New Roman" w:hAnsi="Times New Roman" w:cs="Times New Roman"/>
          <w:b/>
          <w:bCs/>
          <w:i/>
          <w:iCs/>
          <w:sz w:val="28"/>
          <w:szCs w:val="28"/>
          <w:u w:val="single"/>
          <w:lang w:eastAsia="uk-UA"/>
        </w:rPr>
        <w:t>), код за ДК 016-2010:  35.30.1</w:t>
      </w:r>
    </w:p>
    <w:p w:rsidR="00AF2C48" w:rsidRPr="00732C88" w:rsidRDefault="00AF2C48" w:rsidP="00014104">
      <w:pPr>
        <w:widowControl w:val="0"/>
        <w:tabs>
          <w:tab w:val="left" w:pos="1440"/>
        </w:tabs>
        <w:spacing w:after="0" w:line="240" w:lineRule="auto"/>
        <w:jc w:val="both"/>
        <w:rPr>
          <w:rFonts w:ascii="Times New Roman" w:hAnsi="Times New Roman" w:cs="Times New Roman"/>
          <w:sz w:val="28"/>
          <w:szCs w:val="28"/>
          <w:lang w:eastAsia="uk-UA"/>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8" w:name="n12"/>
      <w:bookmarkEnd w:id="8"/>
      <w:r w:rsidRPr="00732C88">
        <w:rPr>
          <w:rFonts w:ascii="Times New Roman" w:hAnsi="Times New Roman" w:cs="Times New Roman"/>
          <w:b/>
          <w:bCs/>
          <w:i/>
          <w:iCs/>
          <w:sz w:val="28"/>
          <w:szCs w:val="28"/>
          <w:u w:val="single"/>
        </w:rPr>
        <w:t>2300 Гкал</w:t>
      </w:r>
      <w:r w:rsidRPr="00732C88">
        <w:rPr>
          <w:rFonts w:ascii="Times New Roman" w:hAnsi="Times New Roman" w:cs="Times New Roman"/>
          <w:sz w:val="28"/>
          <w:szCs w:val="28"/>
          <w:lang w:eastAsia="uk-UA"/>
        </w:rPr>
        <w:t xml:space="preserve"> 2.3. Місце поставки товарів, виконання робіт чи надання послуг. </w:t>
      </w:r>
      <w:r w:rsidRPr="00732C88">
        <w:rPr>
          <w:rFonts w:ascii="Times New Roman" w:hAnsi="Times New Roman" w:cs="Times New Roman"/>
          <w:b/>
          <w:bCs/>
          <w:i/>
          <w:iCs/>
          <w:color w:val="000000"/>
          <w:sz w:val="28"/>
          <w:szCs w:val="28"/>
          <w:u w:val="single"/>
        </w:rPr>
        <w:t>вул. Хрещатик, буд. №26; вул. Б. Грінченка, буд. №№ 9, 11; вул. Л. Первомайського, буд. № 5-А.</w:t>
      </w:r>
      <w:r w:rsidRPr="00732C88">
        <w:rPr>
          <w:rFonts w:ascii="Times New Roman" w:hAnsi="Times New Roman" w:cs="Times New Roman"/>
          <w:b/>
          <w:bCs/>
          <w:i/>
          <w:iCs/>
          <w:color w:val="000000"/>
          <w:sz w:val="28"/>
          <w:szCs w:val="28"/>
          <w:u w:val="single"/>
          <w:lang w:val="ru-RU"/>
        </w:rPr>
        <w:t>-</w:t>
      </w:r>
      <w:r w:rsidRPr="00732C88">
        <w:rPr>
          <w:rFonts w:ascii="Times New Roman" w:hAnsi="Times New Roman" w:cs="Times New Roman"/>
          <w:b/>
          <w:bCs/>
          <w:i/>
          <w:iCs/>
          <w:color w:val="000000"/>
          <w:sz w:val="28"/>
          <w:szCs w:val="28"/>
          <w:u w:val="single"/>
        </w:rPr>
        <w:t xml:space="preserve"> м. Київ</w:t>
      </w:r>
    </w:p>
    <w:p w:rsidR="00AF2C48" w:rsidRPr="009315C1" w:rsidRDefault="00AF2C48" w:rsidP="00014104">
      <w:pPr>
        <w:spacing w:after="0" w:line="240" w:lineRule="auto"/>
        <w:rPr>
          <w:rFonts w:ascii="Times New Roman" w:hAnsi="Times New Roman" w:cs="Times New Roman"/>
          <w:sz w:val="28"/>
          <w:szCs w:val="28"/>
          <w:lang w:eastAsia="uk-UA"/>
        </w:rPr>
      </w:pPr>
      <w:bookmarkStart w:id="9" w:name="n13"/>
      <w:bookmarkEnd w:id="9"/>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r w:rsidRPr="006F45E2">
        <w:rPr>
          <w:rFonts w:ascii="Times New Roman" w:hAnsi="Times New Roman" w:cs="Times New Roman"/>
          <w:b/>
          <w:bCs/>
          <w:i/>
          <w:iCs/>
          <w:sz w:val="28"/>
          <w:szCs w:val="28"/>
          <w:u w:val="single"/>
          <w:lang w:eastAsia="uk-UA"/>
        </w:rPr>
        <w:t>з 2</w:t>
      </w:r>
      <w:r>
        <w:rPr>
          <w:rFonts w:ascii="Times New Roman" w:hAnsi="Times New Roman" w:cs="Times New Roman"/>
          <w:b/>
          <w:bCs/>
          <w:i/>
          <w:iCs/>
          <w:sz w:val="28"/>
          <w:szCs w:val="28"/>
          <w:u w:val="single"/>
          <w:lang w:eastAsia="uk-UA"/>
        </w:rPr>
        <w:t>1</w:t>
      </w:r>
      <w:r w:rsidRPr="006F45E2">
        <w:rPr>
          <w:rFonts w:ascii="Times New Roman" w:hAnsi="Times New Roman" w:cs="Times New Roman"/>
          <w:b/>
          <w:bCs/>
          <w:i/>
          <w:iCs/>
          <w:sz w:val="28"/>
          <w:szCs w:val="28"/>
          <w:u w:val="single"/>
          <w:lang w:eastAsia="uk-UA"/>
        </w:rPr>
        <w:t>.01.2015  по 31.12.2015</w:t>
      </w:r>
    </w:p>
    <w:p w:rsidR="00AF2C48" w:rsidRPr="00815F6F" w:rsidRDefault="00AF2C48" w:rsidP="00014104">
      <w:pPr>
        <w:widowControl w:val="0"/>
        <w:tabs>
          <w:tab w:val="left" w:pos="1440"/>
        </w:tabs>
        <w:spacing w:after="0" w:line="240" w:lineRule="auto"/>
        <w:jc w:val="both"/>
        <w:rPr>
          <w:rFonts w:ascii="Times New Roman" w:hAnsi="Times New Roman" w:cs="Times New Roman"/>
          <w:sz w:val="28"/>
          <w:szCs w:val="28"/>
          <w:lang w:eastAsia="uk-UA"/>
        </w:rPr>
      </w:pPr>
    </w:p>
    <w:p w:rsidR="00AF2C48" w:rsidRPr="00815F6F" w:rsidRDefault="00AF2C48" w:rsidP="00184A27">
      <w:pPr>
        <w:spacing w:after="0" w:line="240" w:lineRule="auto"/>
        <w:rPr>
          <w:rFonts w:ascii="Times New Roman" w:hAnsi="Times New Roman" w:cs="Times New Roman"/>
          <w:b/>
          <w:bCs/>
          <w:sz w:val="28"/>
          <w:szCs w:val="28"/>
          <w:lang w:eastAsia="uk-UA"/>
        </w:rPr>
      </w:pPr>
      <w:bookmarkStart w:id="10" w:name="n14"/>
      <w:bookmarkEnd w:id="10"/>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AF2C48" w:rsidRPr="00815F6F" w:rsidRDefault="00AF2C48"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AF2C48" w:rsidRPr="00815F6F" w:rsidRDefault="00AF2C48"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151FCE">
        <w:rPr>
          <w:rFonts w:ascii="Times New Roman" w:hAnsi="Times New Roman" w:cs="Times New Roman"/>
          <w:b/>
          <w:bCs/>
          <w:i/>
          <w:iCs/>
          <w:sz w:val="28"/>
          <w:szCs w:val="28"/>
          <w:u w:val="single"/>
          <w:lang w:eastAsia="uk-UA"/>
        </w:rPr>
        <w:t>14.01.2015,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007410, №167(14.01.2015)</w:t>
      </w:r>
    </w:p>
    <w:p w:rsidR="00AF2C48" w:rsidRPr="00815F6F" w:rsidRDefault="00AF2C48"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151FCE">
        <w:rPr>
          <w:rFonts w:ascii="Times New Roman" w:hAnsi="Times New Roman" w:cs="Times New Roman"/>
          <w:b/>
          <w:bCs/>
          <w:i/>
          <w:iCs/>
          <w:sz w:val="28"/>
          <w:szCs w:val="28"/>
          <w:u w:val="single"/>
          <w:lang w:eastAsia="uk-UA"/>
        </w:rPr>
        <w:t>14.01.2015,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007410/1, №167(14.01.2015)</w:t>
      </w:r>
    </w:p>
    <w:p w:rsidR="00AF2C48" w:rsidRPr="00313E79" w:rsidRDefault="00AF2C48" w:rsidP="002576AC">
      <w:pPr>
        <w:spacing w:after="0" w:line="240" w:lineRule="auto"/>
        <w:jc w:val="both"/>
        <w:rPr>
          <w:rFonts w:ascii="Times New Roman" w:hAnsi="Times New Roman" w:cs="Times New Roman"/>
          <w:sz w:val="28"/>
          <w:szCs w:val="28"/>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9</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014228, №171(19.01.2015)</w:t>
      </w:r>
    </w:p>
    <w:p w:rsidR="00AF2C48" w:rsidRPr="00815F6F" w:rsidRDefault="00AF2C48"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732C88">
        <w:rPr>
          <w:rFonts w:ascii="Times New Roman" w:hAnsi="Times New Roman" w:cs="Times New Roman"/>
          <w:b/>
          <w:bCs/>
          <w:i/>
          <w:iCs/>
          <w:sz w:val="28"/>
          <w:szCs w:val="28"/>
          <w:u w:val="single"/>
          <w:lang w:val="ru-RU" w:eastAsia="uk-UA"/>
        </w:rPr>
        <w:t>29</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sidRPr="00815F6F">
        <w:rPr>
          <w:rFonts w:ascii="Times New Roman" w:hAnsi="Times New Roman" w:cs="Times New Roman"/>
          <w:b/>
          <w:bCs/>
          <w:i/>
          <w:iCs/>
          <w:sz w:val="28"/>
          <w:szCs w:val="28"/>
          <w:u w:val="single"/>
          <w:lang w:eastAsia="uk-UA"/>
        </w:rPr>
        <w:t>1.201</w:t>
      </w:r>
      <w:r w:rsidRPr="00732C88">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val="ru-RU" w:eastAsia="uk-UA"/>
        </w:rPr>
        <w:t xml:space="preserve"> №</w:t>
      </w:r>
      <w:r w:rsidRPr="00C309E5">
        <w:rPr>
          <w:rFonts w:ascii="Times New Roman" w:hAnsi="Times New Roman" w:cs="Times New Roman"/>
          <w:b/>
          <w:bCs/>
          <w:i/>
          <w:iCs/>
          <w:sz w:val="28"/>
          <w:szCs w:val="28"/>
          <w:u w:val="single"/>
          <w:lang w:val="ru-RU" w:eastAsia="uk-UA"/>
        </w:rPr>
        <w:t>027581</w:t>
      </w:r>
      <w:r>
        <w:rPr>
          <w:rFonts w:ascii="Times New Roman" w:hAnsi="Times New Roman" w:cs="Times New Roman"/>
          <w:b/>
          <w:bCs/>
          <w:i/>
          <w:iCs/>
          <w:sz w:val="28"/>
          <w:szCs w:val="28"/>
          <w:u w:val="single"/>
          <w:lang w:val="ru-RU" w:eastAsia="uk-UA"/>
        </w:rPr>
        <w:t>, №1</w:t>
      </w:r>
      <w:r w:rsidRPr="00C309E5">
        <w:rPr>
          <w:rFonts w:ascii="Times New Roman" w:hAnsi="Times New Roman" w:cs="Times New Roman"/>
          <w:b/>
          <w:bCs/>
          <w:i/>
          <w:iCs/>
          <w:sz w:val="28"/>
          <w:szCs w:val="28"/>
          <w:u w:val="single"/>
          <w:lang w:val="ru-RU" w:eastAsia="uk-UA"/>
        </w:rPr>
        <w:t>79</w:t>
      </w:r>
      <w:r w:rsidRPr="00815F6F">
        <w:rPr>
          <w:rFonts w:ascii="Times New Roman" w:hAnsi="Times New Roman" w:cs="Times New Roman"/>
          <w:b/>
          <w:bCs/>
          <w:i/>
          <w:iCs/>
          <w:sz w:val="28"/>
          <w:szCs w:val="28"/>
          <w:u w:val="single"/>
          <w:lang w:val="ru-RU" w:eastAsia="uk-UA"/>
        </w:rPr>
        <w:t xml:space="preserve"> (</w:t>
      </w:r>
      <w:r w:rsidRPr="00C309E5">
        <w:rPr>
          <w:rFonts w:ascii="Times New Roman" w:hAnsi="Times New Roman" w:cs="Times New Roman"/>
          <w:b/>
          <w:bCs/>
          <w:i/>
          <w:iCs/>
          <w:sz w:val="28"/>
          <w:szCs w:val="28"/>
          <w:u w:val="single"/>
          <w:lang w:val="ru-RU" w:eastAsia="uk-UA"/>
        </w:rPr>
        <w:t>29</w:t>
      </w:r>
      <w:r w:rsidRPr="00815F6F">
        <w:rPr>
          <w:rFonts w:ascii="Times New Roman" w:hAnsi="Times New Roman" w:cs="Times New Roman"/>
          <w:b/>
          <w:bCs/>
          <w:i/>
          <w:iCs/>
          <w:sz w:val="28"/>
          <w:szCs w:val="28"/>
          <w:u w:val="single"/>
          <w:lang w:val="ru-RU" w:eastAsia="uk-UA"/>
        </w:rPr>
        <w:t>.</w:t>
      </w:r>
      <w:r w:rsidRPr="00C309E5">
        <w:rPr>
          <w:rFonts w:ascii="Times New Roman" w:hAnsi="Times New Roman" w:cs="Times New Roman"/>
          <w:b/>
          <w:bCs/>
          <w:i/>
          <w:iCs/>
          <w:sz w:val="28"/>
          <w:szCs w:val="28"/>
          <w:u w:val="single"/>
          <w:lang w:val="ru-RU" w:eastAsia="uk-UA"/>
        </w:rPr>
        <w:t>0</w:t>
      </w:r>
      <w:r w:rsidRPr="00815F6F">
        <w:rPr>
          <w:rFonts w:ascii="Times New Roman" w:hAnsi="Times New Roman" w:cs="Times New Roman"/>
          <w:b/>
          <w:bCs/>
          <w:i/>
          <w:iCs/>
          <w:sz w:val="28"/>
          <w:szCs w:val="28"/>
          <w:u w:val="single"/>
          <w:lang w:val="ru-RU" w:eastAsia="uk-UA"/>
        </w:rPr>
        <w:t>1.201</w:t>
      </w:r>
      <w:r w:rsidRPr="00C309E5">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val="ru-RU" w:eastAsia="uk-UA"/>
        </w:rPr>
        <w:t>)</w:t>
      </w:r>
    </w:p>
    <w:p w:rsidR="00AF2C48" w:rsidRDefault="00AF2C48" w:rsidP="00184A27">
      <w:pPr>
        <w:spacing w:after="0" w:line="240" w:lineRule="auto"/>
        <w:rPr>
          <w:rFonts w:ascii="Times New Roman" w:hAnsi="Times New Roman" w:cs="Times New Roman"/>
          <w:b/>
          <w:bCs/>
          <w:sz w:val="28"/>
          <w:szCs w:val="28"/>
          <w:lang w:eastAsia="uk-UA"/>
        </w:rPr>
      </w:pPr>
      <w:bookmarkStart w:id="16" w:name="n20"/>
      <w:bookmarkEnd w:id="16"/>
    </w:p>
    <w:p w:rsidR="00AF2C48" w:rsidRPr="00815F6F" w:rsidRDefault="00AF2C48"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9D2A23">
        <w:rPr>
          <w:rFonts w:ascii="Times New Roman" w:hAnsi="Times New Roman" w:cs="Times New Roman"/>
          <w:b/>
          <w:bCs/>
          <w:i/>
          <w:iCs/>
          <w:sz w:val="28"/>
          <w:szCs w:val="28"/>
          <w:u w:val="single"/>
          <w:lang w:eastAsia="uk-UA"/>
        </w:rPr>
        <w:t>30.12.2014</w:t>
      </w:r>
      <w:r>
        <w:rPr>
          <w:rFonts w:ascii="Times New Roman" w:hAnsi="Times New Roman" w:cs="Times New Roman"/>
          <w:b/>
          <w:bCs/>
          <w:i/>
          <w:iCs/>
          <w:sz w:val="28"/>
          <w:szCs w:val="28"/>
          <w:u w:val="single"/>
          <w:lang w:eastAsia="uk-UA"/>
        </w:rPr>
        <w:t>; 12.01.2015</w:t>
      </w:r>
    </w:p>
    <w:p w:rsidR="00AF2C48" w:rsidRPr="00815F6F" w:rsidRDefault="00AF2C48" w:rsidP="00184A27">
      <w:pPr>
        <w:spacing w:after="0" w:line="240" w:lineRule="auto"/>
        <w:rPr>
          <w:rFonts w:ascii="Times New Roman" w:hAnsi="Times New Roman" w:cs="Times New Roman"/>
          <w:b/>
          <w:bCs/>
          <w:sz w:val="28"/>
          <w:szCs w:val="28"/>
          <w:lang w:val="ru-RU" w:eastAsia="uk-UA"/>
        </w:rPr>
      </w:pPr>
      <w:bookmarkStart w:id="17" w:name="n21"/>
      <w:bookmarkEnd w:id="17"/>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AF2C48" w:rsidRPr="00815F6F" w:rsidRDefault="00AF2C48" w:rsidP="00815F6F">
      <w:pPr>
        <w:spacing w:after="0" w:line="240" w:lineRule="auto"/>
        <w:jc w:val="both"/>
        <w:rPr>
          <w:rFonts w:ascii="Times New Roman" w:hAnsi="Times New Roman" w:cs="Times New Roman"/>
          <w:b/>
          <w:bCs/>
          <w:i/>
          <w:iCs/>
          <w:sz w:val="28"/>
          <w:szCs w:val="28"/>
          <w:u w:val="single"/>
        </w:rPr>
      </w:pPr>
      <w:r w:rsidRPr="00732C88">
        <w:rPr>
          <w:rFonts w:ascii="Times New Roman" w:hAnsi="Times New Roman" w:cs="Times New Roman"/>
          <w:b/>
          <w:bCs/>
          <w:i/>
          <w:iCs/>
          <w:sz w:val="28"/>
          <w:szCs w:val="28"/>
          <w:u w:val="single"/>
          <w:lang w:val="ru-RU" w:eastAsia="uk-UA"/>
        </w:rPr>
        <w:t>05</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eastAsia="uk-UA"/>
        </w:rPr>
        <w:t>1.201</w:t>
      </w:r>
      <w:r w:rsidRPr="00732C88">
        <w:rPr>
          <w:rFonts w:ascii="Times New Roman" w:hAnsi="Times New Roman" w:cs="Times New Roman"/>
          <w:b/>
          <w:bCs/>
          <w:i/>
          <w:iCs/>
          <w:sz w:val="28"/>
          <w:szCs w:val="28"/>
          <w:u w:val="single"/>
          <w:lang w:val="ru-RU" w:eastAsia="uk-UA"/>
        </w:rPr>
        <w:t>5</w:t>
      </w:r>
      <w:r>
        <w:rPr>
          <w:rFonts w:ascii="Times New Roman" w:hAnsi="Times New Roman" w:cs="Times New Roman"/>
          <w:b/>
          <w:bCs/>
          <w:i/>
          <w:iCs/>
          <w:sz w:val="28"/>
          <w:szCs w:val="28"/>
          <w:u w:val="single"/>
          <w:lang w:eastAsia="uk-UA"/>
        </w:rPr>
        <w:t xml:space="preserve">, 09 год. </w:t>
      </w:r>
      <w:r w:rsidRPr="00732C88">
        <w:rPr>
          <w:rFonts w:ascii="Times New Roman" w:hAnsi="Times New Roman" w:cs="Times New Roman"/>
          <w:b/>
          <w:bCs/>
          <w:i/>
          <w:iCs/>
          <w:sz w:val="28"/>
          <w:szCs w:val="28"/>
          <w:u w:val="single"/>
          <w:lang w:val="ru-RU" w:eastAsia="uk-UA"/>
        </w:rPr>
        <w:t>3</w:t>
      </w:r>
      <w:r w:rsidRPr="00815F6F">
        <w:rPr>
          <w:rFonts w:ascii="Times New Roman" w:hAnsi="Times New Roman" w:cs="Times New Roman"/>
          <w:b/>
          <w:bCs/>
          <w:i/>
          <w:iCs/>
          <w:sz w:val="28"/>
          <w:szCs w:val="28"/>
          <w:u w:val="single"/>
          <w:lang w:eastAsia="uk-UA"/>
        </w:rPr>
        <w:t xml:space="preserve">0 хв., </w:t>
      </w:r>
      <w:r w:rsidRPr="00815F6F">
        <w:rPr>
          <w:rFonts w:ascii="Times New Roman" w:hAnsi="Times New Roman" w:cs="Times New Roman"/>
          <w:b/>
          <w:bCs/>
          <w:i/>
          <w:iCs/>
          <w:sz w:val="28"/>
          <w:szCs w:val="28"/>
          <w:u w:val="single"/>
        </w:rPr>
        <w:t>вул. Хрещатик, буд. № 26, кімн. №406, м. Київ, 01001;</w:t>
      </w:r>
    </w:p>
    <w:p w:rsidR="00AF2C48" w:rsidRPr="00815F6F" w:rsidRDefault="00AF2C48" w:rsidP="00815F6F">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u w:val="single"/>
          <w:lang w:val="ru-RU" w:eastAsia="uk-UA"/>
        </w:rPr>
        <w:t>1</w:t>
      </w:r>
      <w:r w:rsidRPr="00732C88">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sidRPr="00815F6F">
        <w:rPr>
          <w:rFonts w:ascii="Times New Roman" w:hAnsi="Times New Roman" w:cs="Times New Roman"/>
          <w:b/>
          <w:bCs/>
          <w:i/>
          <w:iCs/>
          <w:sz w:val="28"/>
          <w:szCs w:val="28"/>
          <w:u w:val="single"/>
          <w:lang w:eastAsia="uk-UA"/>
        </w:rPr>
        <w:t>1.201</w:t>
      </w:r>
      <w:r w:rsidRPr="00732C88">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eastAsia="uk-UA"/>
        </w:rPr>
        <w:t xml:space="preserve">, 09 год. 30 хв., </w:t>
      </w:r>
      <w:r w:rsidRPr="00815F6F">
        <w:rPr>
          <w:rFonts w:ascii="Times New Roman" w:hAnsi="Times New Roman" w:cs="Times New Roman"/>
          <w:b/>
          <w:bCs/>
          <w:i/>
          <w:iCs/>
          <w:sz w:val="28"/>
          <w:szCs w:val="28"/>
          <w:u w:val="single"/>
        </w:rPr>
        <w:t>вул. Хрещатик, буд. № 26, кімн. №406, м. Київ, 01001;</w:t>
      </w:r>
    </w:p>
    <w:p w:rsidR="00AF2C48" w:rsidRDefault="00AF2C48" w:rsidP="00184A27">
      <w:pPr>
        <w:spacing w:after="0" w:line="240" w:lineRule="auto"/>
        <w:rPr>
          <w:rFonts w:ascii="Times New Roman" w:hAnsi="Times New Roman" w:cs="Times New Roman"/>
          <w:b/>
          <w:bCs/>
          <w:sz w:val="28"/>
          <w:szCs w:val="28"/>
          <w:lang w:eastAsia="uk-UA"/>
        </w:rPr>
      </w:pPr>
      <w:bookmarkStart w:id="18" w:name="n22"/>
      <w:bookmarkEnd w:id="18"/>
    </w:p>
    <w:p w:rsidR="00AF2C48" w:rsidRPr="00732C88" w:rsidRDefault="00AF2C48"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8930"/>
        <w:gridCol w:w="709"/>
      </w:tblGrid>
      <w:tr w:rsidR="00AF2C48" w:rsidRPr="005C05E8">
        <w:trPr>
          <w:gridAfter w:val="1"/>
          <w:wAfter w:w="709" w:type="dxa"/>
          <w:tblCellSpacing w:w="0" w:type="dxa"/>
        </w:trPr>
        <w:tc>
          <w:tcPr>
            <w:tcW w:w="8930" w:type="dxa"/>
          </w:tcPr>
          <w:p w:rsidR="00AF2C48" w:rsidRPr="00732C88" w:rsidRDefault="00AF2C48" w:rsidP="00BF2730">
            <w:pPr>
              <w:spacing w:after="0" w:line="240" w:lineRule="auto"/>
              <w:rPr>
                <w:rFonts w:ascii="Times New Roman" w:hAnsi="Times New Roman" w:cs="Times New Roman"/>
                <w:b/>
                <w:bCs/>
                <w:i/>
                <w:iCs/>
                <w:sz w:val="28"/>
                <w:szCs w:val="28"/>
                <w:u w:val="single"/>
                <w:lang w:val="ru-RU" w:eastAsia="uk-UA"/>
              </w:rPr>
            </w:pPr>
          </w:p>
          <w:p w:rsidR="00AF2C48" w:rsidRPr="00F925A8" w:rsidRDefault="00AF2C48" w:rsidP="00BF2730">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3 050 858  грн.00 </w:t>
            </w:r>
            <w:r w:rsidRPr="005C05E8">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br/>
              <w:t>                          (цифрами)</w:t>
            </w:r>
          </w:p>
        </w:tc>
      </w:tr>
      <w:tr w:rsidR="00AF2C48" w:rsidRPr="005C05E8">
        <w:trPr>
          <w:gridAfter w:val="1"/>
          <w:wAfter w:w="709" w:type="dxa"/>
          <w:tblCellSpacing w:w="0" w:type="dxa"/>
        </w:trPr>
        <w:tc>
          <w:tcPr>
            <w:tcW w:w="8930" w:type="dxa"/>
          </w:tcPr>
          <w:p w:rsidR="00AF2C48" w:rsidRPr="00F925A8" w:rsidRDefault="00AF2C48" w:rsidP="00BF2730">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три мільйона п’ятдесят </w:t>
            </w:r>
            <w:r>
              <w:rPr>
                <w:rFonts w:ascii="Times New Roman" w:hAnsi="Times New Roman" w:cs="Times New Roman"/>
                <w:b/>
                <w:bCs/>
                <w:i/>
                <w:iCs/>
                <w:sz w:val="28"/>
                <w:szCs w:val="28"/>
                <w:u w:val="single"/>
                <w:lang w:eastAsia="uk-UA"/>
              </w:rPr>
              <w:t xml:space="preserve">тисяч </w:t>
            </w:r>
            <w:r w:rsidRPr="00F925A8">
              <w:rPr>
                <w:rFonts w:ascii="Times New Roman" w:hAnsi="Times New Roman" w:cs="Times New Roman"/>
                <w:b/>
                <w:bCs/>
                <w:i/>
                <w:iCs/>
                <w:sz w:val="28"/>
                <w:szCs w:val="28"/>
                <w:u w:val="single"/>
                <w:lang w:eastAsia="uk-UA"/>
              </w:rPr>
              <w:t>вісімдесят</w:t>
            </w:r>
            <w:r>
              <w:rPr>
                <w:rFonts w:ascii="Times New Roman" w:hAnsi="Times New Roman" w:cs="Times New Roman"/>
                <w:b/>
                <w:bCs/>
                <w:i/>
                <w:iCs/>
                <w:sz w:val="28"/>
                <w:szCs w:val="28"/>
                <w:u w:val="single"/>
                <w:lang w:eastAsia="uk-UA"/>
              </w:rPr>
              <w:t xml:space="preserve"> п’ятдесят</w:t>
            </w:r>
            <w:r w:rsidRPr="00F925A8">
              <w:rPr>
                <w:rFonts w:ascii="Times New Roman" w:hAnsi="Times New Roman" w:cs="Times New Roman"/>
                <w:b/>
                <w:bCs/>
                <w:i/>
                <w:iCs/>
                <w:sz w:val="28"/>
                <w:szCs w:val="28"/>
                <w:u w:val="single"/>
                <w:lang w:eastAsia="uk-UA"/>
              </w:rPr>
              <w:t xml:space="preserve">  вісім  грн. 00 </w:t>
            </w:r>
            <w:r w:rsidRPr="005C05E8">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r w:rsidR="00AF2C48" w:rsidRPr="005C05E8">
        <w:trPr>
          <w:tblCellSpacing w:w="0" w:type="dxa"/>
        </w:trPr>
        <w:tc>
          <w:tcPr>
            <w:tcW w:w="9639" w:type="dxa"/>
            <w:gridSpan w:val="2"/>
          </w:tcPr>
          <w:p w:rsidR="00AF2C48" w:rsidRPr="00815F6F" w:rsidRDefault="00AF2C48" w:rsidP="00242C2C">
            <w:pPr>
              <w:spacing w:after="0" w:line="240" w:lineRule="auto"/>
              <w:jc w:val="both"/>
              <w:rPr>
                <w:rFonts w:ascii="Times New Roman" w:hAnsi="Times New Roman" w:cs="Times New Roman"/>
                <w:sz w:val="28"/>
                <w:szCs w:val="28"/>
                <w:lang w:eastAsia="uk-UA"/>
              </w:rPr>
            </w:pPr>
          </w:p>
        </w:tc>
      </w:tr>
    </w:tbl>
    <w:p w:rsidR="00AF2C48" w:rsidRPr="00815F6F" w:rsidRDefault="00AF2C48" w:rsidP="00184A27">
      <w:pPr>
        <w:spacing w:after="0" w:line="240" w:lineRule="auto"/>
        <w:rPr>
          <w:rFonts w:ascii="Times New Roman" w:hAnsi="Times New Roman" w:cs="Times New Roman"/>
          <w:b/>
          <w:bCs/>
          <w:sz w:val="28"/>
          <w:szCs w:val="28"/>
          <w:lang w:eastAsia="uk-UA"/>
        </w:rPr>
      </w:pPr>
      <w:bookmarkStart w:id="19" w:name="n23"/>
      <w:bookmarkStart w:id="20" w:name="n24"/>
      <w:bookmarkEnd w:id="19"/>
      <w:bookmarkEnd w:id="20"/>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AF2C48" w:rsidRPr="00F925A8" w:rsidRDefault="00AF2C48" w:rsidP="00DC4687">
      <w:pPr>
        <w:spacing w:after="0" w:line="240" w:lineRule="auto"/>
        <w:jc w:val="both"/>
        <w:rPr>
          <w:rFonts w:ascii="Times New Roman" w:hAnsi="Times New Roman" w:cs="Times New Roman"/>
          <w:sz w:val="28"/>
          <w:szCs w:val="28"/>
          <w:lang w:eastAsia="uk-UA"/>
        </w:rPr>
      </w:pPr>
      <w:bookmarkStart w:id="21" w:name="n25"/>
      <w:bookmarkEnd w:id="21"/>
      <w:r w:rsidRPr="00815F6F">
        <w:rPr>
          <w:rFonts w:ascii="Times New Roman" w:hAnsi="Times New Roman" w:cs="Times New Roman"/>
          <w:sz w:val="28"/>
          <w:szCs w:val="28"/>
          <w:lang w:eastAsia="uk-UA"/>
        </w:rPr>
        <w:t xml:space="preserve">7.1. Найменування/прізвище, ім’я, по батькові. </w:t>
      </w:r>
      <w:r w:rsidRPr="00F925A8">
        <w:rPr>
          <w:rFonts w:ascii="Times New Roman" w:hAnsi="Times New Roman" w:cs="Times New Roman"/>
          <w:b/>
          <w:bCs/>
          <w:i/>
          <w:iCs/>
          <w:sz w:val="28"/>
          <w:szCs w:val="28"/>
          <w:u w:val="single"/>
        </w:rPr>
        <w:t>Публічне а</w:t>
      </w:r>
      <w:r w:rsidRPr="00F925A8">
        <w:rPr>
          <w:rFonts w:ascii="Times New Roman" w:hAnsi="Times New Roman" w:cs="Times New Roman"/>
          <w:b/>
          <w:bCs/>
          <w:i/>
          <w:iCs/>
          <w:color w:val="000000"/>
          <w:sz w:val="28"/>
          <w:szCs w:val="28"/>
          <w:u w:val="single"/>
        </w:rPr>
        <w:t>кціонерне товариство</w:t>
      </w:r>
      <w:r w:rsidRPr="00F925A8">
        <w:rPr>
          <w:rFonts w:ascii="Times New Roman" w:hAnsi="Times New Roman" w:cs="Times New Roman"/>
          <w:b/>
          <w:bCs/>
          <w:i/>
          <w:iCs/>
          <w:color w:val="FF0000"/>
          <w:sz w:val="28"/>
          <w:szCs w:val="28"/>
          <w:u w:val="single"/>
        </w:rPr>
        <w:t xml:space="preserve"> </w:t>
      </w:r>
      <w:r w:rsidRPr="00F925A8">
        <w:rPr>
          <w:rStyle w:val="postbody"/>
          <w:rFonts w:ascii="Times New Roman" w:hAnsi="Times New Roman" w:cs="Times New Roman"/>
          <w:b/>
          <w:bCs/>
          <w:i/>
          <w:iCs/>
          <w:sz w:val="28"/>
          <w:szCs w:val="28"/>
          <w:u w:val="single"/>
        </w:rPr>
        <w:t>«</w:t>
      </w:r>
      <w:r w:rsidRPr="00F925A8">
        <w:rPr>
          <w:rFonts w:ascii="Times New Roman" w:hAnsi="Times New Roman" w:cs="Times New Roman"/>
          <w:b/>
          <w:bCs/>
          <w:i/>
          <w:iCs/>
          <w:sz w:val="28"/>
          <w:szCs w:val="28"/>
          <w:u w:val="single"/>
        </w:rPr>
        <w:t>КИЇВЕНЕРГО»</w:t>
      </w:r>
    </w:p>
    <w:p w:rsidR="00AF2C48" w:rsidRPr="00815F6F" w:rsidRDefault="00AF2C48" w:rsidP="00DC4687">
      <w:pPr>
        <w:widowControl w:val="0"/>
        <w:tabs>
          <w:tab w:val="left" w:pos="1080"/>
          <w:tab w:val="left" w:pos="1440"/>
        </w:tabs>
        <w:spacing w:after="0" w:line="240" w:lineRule="auto"/>
        <w:jc w:val="both"/>
        <w:rPr>
          <w:rFonts w:ascii="Times New Roman" w:hAnsi="Times New Roman" w:cs="Times New Roman"/>
          <w:sz w:val="28"/>
          <w:szCs w:val="28"/>
          <w:lang w:eastAsia="uk-UA"/>
        </w:rPr>
      </w:pPr>
    </w:p>
    <w:p w:rsidR="00AF2C48" w:rsidRPr="00815F6F" w:rsidRDefault="00AF2C48" w:rsidP="00184A27">
      <w:pPr>
        <w:spacing w:after="0" w:line="240" w:lineRule="auto"/>
        <w:rPr>
          <w:rFonts w:ascii="Times New Roman" w:hAnsi="Times New Roman" w:cs="Times New Roman"/>
          <w:sz w:val="28"/>
          <w:szCs w:val="28"/>
          <w:lang w:eastAsia="uk-UA"/>
        </w:rPr>
      </w:pPr>
      <w:bookmarkStart w:id="22" w:name="n26"/>
      <w:bookmarkEnd w:id="22"/>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Код за ЄДРПОУ 00131305</w:t>
      </w:r>
    </w:p>
    <w:p w:rsidR="00AF2C48" w:rsidRDefault="00AF2C48" w:rsidP="00184A27">
      <w:pPr>
        <w:spacing w:after="0" w:line="240" w:lineRule="auto"/>
        <w:rPr>
          <w:rFonts w:ascii="Times New Roman" w:hAnsi="Times New Roman" w:cs="Times New Roman"/>
          <w:b/>
          <w:bCs/>
          <w:sz w:val="28"/>
          <w:szCs w:val="28"/>
          <w:lang w:eastAsia="uk-UA"/>
        </w:rPr>
      </w:pPr>
      <w:bookmarkStart w:id="23" w:name="n27"/>
      <w:bookmarkEnd w:id="23"/>
      <w:r w:rsidRPr="00815F6F">
        <w:rPr>
          <w:rFonts w:ascii="Times New Roman" w:hAnsi="Times New Roman" w:cs="Times New Roman"/>
          <w:sz w:val="28"/>
          <w:szCs w:val="28"/>
          <w:lang w:eastAsia="uk-UA"/>
        </w:rPr>
        <w:t xml:space="preserve">7.3. Місцезнаходження, телефон, телефакс. </w:t>
      </w:r>
      <w:bookmarkStart w:id="24" w:name="n28"/>
      <w:bookmarkEnd w:id="24"/>
      <w:r w:rsidRPr="00F925A8">
        <w:rPr>
          <w:rFonts w:ascii="Times New Roman" w:hAnsi="Times New Roman" w:cs="Times New Roman"/>
          <w:b/>
          <w:bCs/>
          <w:i/>
          <w:iCs/>
          <w:sz w:val="28"/>
          <w:szCs w:val="28"/>
          <w:u w:val="single"/>
        </w:rPr>
        <w:t>Площа Івана Франка, будинок 5, м. Київ , 01001, тел. (044) 289-64-41, телефакс (044) 254-27-75</w:t>
      </w:r>
    </w:p>
    <w:p w:rsidR="00AF2C48" w:rsidRDefault="00AF2C48" w:rsidP="00184A27">
      <w:pPr>
        <w:spacing w:after="0" w:line="240" w:lineRule="auto"/>
        <w:rPr>
          <w:rFonts w:ascii="Times New Roman" w:hAnsi="Times New Roman" w:cs="Times New Roman"/>
          <w:b/>
          <w:bCs/>
          <w:sz w:val="28"/>
          <w:szCs w:val="28"/>
          <w:lang w:val="en-US" w:eastAsia="uk-UA"/>
        </w:rPr>
      </w:pPr>
    </w:p>
    <w:p w:rsidR="00AF2C48" w:rsidRPr="00815F6F" w:rsidRDefault="00AF2C48" w:rsidP="00184A27">
      <w:pPr>
        <w:spacing w:after="0" w:line="240" w:lineRule="auto"/>
        <w:rPr>
          <w:rFonts w:ascii="Times New Roman" w:hAnsi="Times New Roman" w:cs="Times New Roman"/>
          <w:b/>
          <w:bCs/>
          <w:i/>
          <w:iCs/>
          <w:sz w:val="28"/>
          <w:szCs w:val="28"/>
          <w:u w:val="single"/>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sidRPr="00732C88">
        <w:rPr>
          <w:rFonts w:ascii="Times New Roman" w:hAnsi="Times New Roman" w:cs="Times New Roman"/>
          <w:b/>
          <w:bCs/>
          <w:i/>
          <w:iCs/>
          <w:sz w:val="28"/>
          <w:szCs w:val="28"/>
          <w:u w:val="single"/>
          <w:lang w:val="ru-RU" w:eastAsia="uk-UA"/>
        </w:rPr>
        <w:t>26</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sidRPr="00815F6F">
        <w:rPr>
          <w:rFonts w:ascii="Times New Roman" w:hAnsi="Times New Roman" w:cs="Times New Roman"/>
          <w:b/>
          <w:bCs/>
          <w:i/>
          <w:iCs/>
          <w:sz w:val="28"/>
          <w:szCs w:val="28"/>
          <w:u w:val="single"/>
          <w:lang w:eastAsia="uk-UA"/>
        </w:rPr>
        <w:t>1.201</w:t>
      </w:r>
      <w:r w:rsidRPr="00732C88">
        <w:rPr>
          <w:rFonts w:ascii="Times New Roman" w:hAnsi="Times New Roman" w:cs="Times New Roman"/>
          <w:b/>
          <w:bCs/>
          <w:i/>
          <w:iCs/>
          <w:sz w:val="28"/>
          <w:szCs w:val="28"/>
          <w:u w:val="single"/>
          <w:lang w:val="ru-RU" w:eastAsia="uk-UA"/>
        </w:rPr>
        <w:t>5</w:t>
      </w:r>
      <w:r>
        <w:rPr>
          <w:rFonts w:ascii="Times New Roman" w:hAnsi="Times New Roman" w:cs="Times New Roman"/>
          <w:b/>
          <w:bCs/>
          <w:i/>
          <w:iCs/>
          <w:sz w:val="28"/>
          <w:szCs w:val="28"/>
          <w:u w:val="single"/>
          <w:lang w:eastAsia="uk-UA"/>
        </w:rPr>
        <w:t xml:space="preserve">, </w:t>
      </w:r>
      <w:r w:rsidRPr="00F925A8">
        <w:rPr>
          <w:rFonts w:ascii="Times New Roman" w:hAnsi="Times New Roman" w:cs="Times New Roman"/>
          <w:b/>
          <w:bCs/>
          <w:i/>
          <w:iCs/>
          <w:sz w:val="28"/>
          <w:szCs w:val="28"/>
          <w:u w:val="single"/>
          <w:lang w:eastAsia="uk-UA"/>
        </w:rPr>
        <w:t xml:space="preserve">3 050 858  грн.00 </w:t>
      </w:r>
      <w:r w:rsidRPr="00F925A8">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p>
    <w:p w:rsidR="00AF2C48" w:rsidRPr="00815F6F" w:rsidRDefault="00AF2C48" w:rsidP="00184A27">
      <w:pPr>
        <w:spacing w:after="0" w:line="240" w:lineRule="auto"/>
        <w:rPr>
          <w:rFonts w:ascii="Times New Roman" w:hAnsi="Times New Roman" w:cs="Times New Roman"/>
          <w:b/>
          <w:bCs/>
          <w:sz w:val="28"/>
          <w:szCs w:val="28"/>
          <w:lang w:eastAsia="uk-UA"/>
        </w:rPr>
      </w:pPr>
    </w:p>
    <w:p w:rsidR="00AF2C48" w:rsidRPr="00815F6F" w:rsidRDefault="00AF2C48" w:rsidP="00184A27">
      <w:pPr>
        <w:spacing w:after="0" w:line="240" w:lineRule="auto"/>
        <w:rPr>
          <w:rFonts w:ascii="Times New Roman" w:hAnsi="Times New Roman" w:cs="Times New Roman"/>
          <w:b/>
          <w:bCs/>
          <w:sz w:val="28"/>
          <w:szCs w:val="28"/>
          <w:lang w:eastAsia="uk-UA"/>
        </w:rPr>
      </w:pPr>
      <w:bookmarkStart w:id="25" w:name="n29"/>
      <w:bookmarkEnd w:id="25"/>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AF2C48" w:rsidRDefault="00AF2C48" w:rsidP="00184A27">
      <w:pPr>
        <w:spacing w:after="0" w:line="240" w:lineRule="auto"/>
        <w:jc w:val="both"/>
        <w:rPr>
          <w:rFonts w:ascii="Times New Roman" w:hAnsi="Times New Roman" w:cs="Times New Roman"/>
          <w:b/>
          <w:bCs/>
          <w:sz w:val="28"/>
          <w:szCs w:val="28"/>
          <w:lang w:eastAsia="uk-UA"/>
        </w:rPr>
      </w:pPr>
      <w:bookmarkStart w:id="26" w:name="n30"/>
      <w:bookmarkEnd w:id="26"/>
    </w:p>
    <w:p w:rsidR="00AF2C48" w:rsidRPr="00815F6F" w:rsidRDefault="00AF2C48"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AF2C48" w:rsidRPr="00815F6F" w:rsidRDefault="00AF2C48" w:rsidP="00FB3CEC">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r w:rsidRPr="00815F6F">
        <w:rPr>
          <w:rFonts w:ascii="Times New Roman" w:hAnsi="Times New Roman" w:cs="Times New Roman"/>
          <w:b/>
          <w:bCs/>
          <w:i/>
          <w:iCs/>
          <w:color w:val="000000"/>
          <w:sz w:val="28"/>
          <w:szCs w:val="28"/>
          <w:u w:val="single"/>
          <w:lang w:eastAsia="uk-UA"/>
        </w:rPr>
        <w:t xml:space="preserve">Відповідно до п. 2 частини </w:t>
      </w:r>
      <w:r w:rsidRPr="00815F6F">
        <w:rPr>
          <w:rFonts w:ascii="Times New Roman" w:hAnsi="Times New Roman" w:cs="Times New Roman"/>
          <w:b/>
          <w:bCs/>
          <w:i/>
          <w:iCs/>
          <w:color w:val="000000"/>
          <w:sz w:val="28"/>
          <w:szCs w:val="28"/>
          <w:u w:val="single"/>
          <w:lang w:val="ru-RU" w:eastAsia="uk-UA"/>
        </w:rPr>
        <w:t>3</w:t>
      </w:r>
      <w:r w:rsidRPr="00815F6F">
        <w:rPr>
          <w:rFonts w:ascii="Times New Roman" w:hAnsi="Times New Roman" w:cs="Times New Roman"/>
          <w:b/>
          <w:bCs/>
          <w:i/>
          <w:iCs/>
          <w:color w:val="000000"/>
          <w:sz w:val="28"/>
          <w:szCs w:val="28"/>
          <w:u w:val="single"/>
          <w:lang w:eastAsia="uk-UA"/>
        </w:rPr>
        <w:t xml:space="preserve">, ст. </w:t>
      </w:r>
      <w:r w:rsidRPr="00815F6F">
        <w:rPr>
          <w:rFonts w:ascii="Times New Roman" w:hAnsi="Times New Roman" w:cs="Times New Roman"/>
          <w:b/>
          <w:bCs/>
          <w:i/>
          <w:iCs/>
          <w:color w:val="000000"/>
          <w:sz w:val="28"/>
          <w:szCs w:val="28"/>
          <w:u w:val="single"/>
          <w:lang w:val="ru-RU" w:eastAsia="uk-UA"/>
        </w:rPr>
        <w:t>16</w:t>
      </w:r>
      <w:r w:rsidRPr="00815F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cs="Times New Roman"/>
          <w:b/>
          <w:bCs/>
          <w:i/>
          <w:iCs/>
          <w:color w:val="000000"/>
          <w:sz w:val="28"/>
          <w:szCs w:val="28"/>
          <w:u w:val="single"/>
          <w:lang w:val="ru-RU" w:eastAsia="uk-UA"/>
        </w:rPr>
        <w:t>»</w:t>
      </w:r>
      <w:r w:rsidRPr="00815F6F">
        <w:rPr>
          <w:rFonts w:ascii="Times New Roman" w:hAnsi="Times New Roman" w:cs="Times New Roman"/>
          <w:b/>
          <w:bCs/>
          <w:i/>
          <w:iCs/>
          <w:color w:val="000000"/>
          <w:sz w:val="28"/>
          <w:szCs w:val="28"/>
          <w:u w:val="single"/>
          <w:lang w:eastAsia="uk-UA"/>
        </w:rPr>
        <w:t>, а саме :</w:t>
      </w:r>
    </w:p>
    <w:p w:rsidR="00AF2C48" w:rsidRPr="00815F6F" w:rsidRDefault="00AF2C48" w:rsidP="00FB3CEC">
      <w:pPr>
        <w:spacing w:after="0" w:line="240" w:lineRule="auto"/>
        <w:jc w:val="both"/>
        <w:rPr>
          <w:rFonts w:ascii="Times New Roman" w:hAnsi="Times New Roman" w:cs="Times New Roman"/>
          <w:b/>
          <w:bCs/>
          <w:i/>
          <w:iCs/>
          <w:sz w:val="28"/>
          <w:szCs w:val="28"/>
          <w:lang w:val="ru-RU" w:eastAsia="uk-UA"/>
        </w:rPr>
      </w:pPr>
      <w:r w:rsidRPr="00815F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AF2C48" w:rsidRPr="00815F6F" w:rsidRDefault="00AF2C48" w:rsidP="00FB3CEC">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lang w:eastAsia="uk-UA"/>
        </w:rPr>
        <w:t>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AF2C48" w:rsidRPr="00815F6F" w:rsidRDefault="00AF2C48" w:rsidP="00184A27">
      <w:pPr>
        <w:spacing w:after="0" w:line="240" w:lineRule="auto"/>
        <w:jc w:val="both"/>
        <w:rPr>
          <w:rFonts w:ascii="Times New Roman" w:hAnsi="Times New Roman" w:cs="Times New Roman"/>
          <w:b/>
          <w:bCs/>
          <w:sz w:val="28"/>
          <w:szCs w:val="28"/>
          <w:lang w:eastAsia="uk-UA"/>
        </w:rPr>
      </w:pPr>
    </w:p>
    <w:p w:rsidR="00AF2C48" w:rsidRDefault="00AF2C48" w:rsidP="00184A27">
      <w:pPr>
        <w:spacing w:after="0" w:line="240" w:lineRule="auto"/>
        <w:rPr>
          <w:rFonts w:ascii="Times New Roman" w:hAnsi="Times New Roman" w:cs="Times New Roman"/>
          <w:b/>
          <w:bCs/>
          <w:sz w:val="28"/>
          <w:szCs w:val="28"/>
          <w:lang w:eastAsia="uk-UA"/>
        </w:rPr>
      </w:pPr>
      <w:bookmarkStart w:id="27" w:name="n31"/>
      <w:bookmarkEnd w:id="27"/>
    </w:p>
    <w:p w:rsidR="00AF2C48" w:rsidRDefault="00AF2C48" w:rsidP="00184A27">
      <w:pPr>
        <w:spacing w:after="0" w:line="240" w:lineRule="auto"/>
        <w:rPr>
          <w:rFonts w:ascii="Times New Roman" w:hAnsi="Times New Roman" w:cs="Times New Roman"/>
          <w:b/>
          <w:bCs/>
          <w:sz w:val="28"/>
          <w:szCs w:val="28"/>
          <w:lang w:eastAsia="uk-UA"/>
        </w:rPr>
      </w:pPr>
    </w:p>
    <w:p w:rsidR="00AF2C48" w:rsidRPr="00732C88" w:rsidRDefault="00AF2C48"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11. Інша інформація. </w:t>
      </w:r>
    </w:p>
    <w:p w:rsidR="00AF2C48" w:rsidRPr="00DB6C37" w:rsidRDefault="00AF2C48" w:rsidP="00DB6C37">
      <w:pPr>
        <w:spacing w:after="0" w:line="240" w:lineRule="auto"/>
        <w:ind w:firstLine="567"/>
        <w:jc w:val="both"/>
        <w:rPr>
          <w:rFonts w:ascii="Times New Roman" w:hAnsi="Times New Roman" w:cs="Times New Roman"/>
          <w:i/>
          <w:iCs/>
          <w:color w:val="000000"/>
          <w:sz w:val="24"/>
          <w:szCs w:val="24"/>
          <w:u w:val="single"/>
          <w:lang w:eastAsia="uk-UA"/>
        </w:rPr>
      </w:pPr>
      <w:r w:rsidRPr="00DB6C37">
        <w:rPr>
          <w:rFonts w:ascii="Times New Roman" w:hAnsi="Times New Roman" w:cs="Times New Roman"/>
          <w:i/>
          <w:iCs/>
          <w:sz w:val="24"/>
          <w:szCs w:val="24"/>
          <w:u w:val="single"/>
          <w:lang w:eastAsia="uk-UA"/>
        </w:rPr>
        <w:t>Будинки НРКУ (</w:t>
      </w:r>
      <w:r w:rsidRPr="00DB6C37">
        <w:rPr>
          <w:rFonts w:ascii="Times New Roman" w:hAnsi="Times New Roman" w:cs="Times New Roman"/>
          <w:i/>
          <w:iCs/>
          <w:color w:val="000000"/>
          <w:sz w:val="24"/>
          <w:szCs w:val="24"/>
          <w:u w:val="single"/>
          <w:lang w:eastAsia="uk-UA"/>
        </w:rPr>
        <w:t>за адресами м. Київ: вул. Хрещатик, буд. №26; вул. Б. Грінченка, буд. №№ 9, 11; вул. Л. Первомайського, буд. № 5-А.)</w:t>
      </w:r>
      <w:r w:rsidRPr="00DB6C37">
        <w:rPr>
          <w:rFonts w:ascii="Times New Roman" w:hAnsi="Times New Roman" w:cs="Times New Roman"/>
          <w:i/>
          <w:iCs/>
          <w:sz w:val="24"/>
          <w:szCs w:val="24"/>
          <w:u w:val="single"/>
          <w:lang w:eastAsia="uk-UA"/>
        </w:rPr>
        <w:t xml:space="preserve">  фізично приєднані до теплових мереж ПАТ "КИЇВЕНЕРГО", що забезпечує роботу центральної апаратної, п'яти мовних студій, апаратно студійних блоків запису і мовлення та інших виробничих підрозділів для виконання держзамовлення з виготовлення та трансляції радіопрограм радіомовлення, яке здійснюється цілодобово. </w:t>
      </w:r>
    </w:p>
    <w:p w:rsidR="00AF2C48" w:rsidRPr="00DB6C37" w:rsidRDefault="00AF2C48" w:rsidP="00DB6C37">
      <w:pPr>
        <w:autoSpaceDE w:val="0"/>
        <w:autoSpaceDN w:val="0"/>
        <w:adjustRightInd w:val="0"/>
        <w:spacing w:after="0" w:line="240" w:lineRule="auto"/>
        <w:ind w:firstLine="709"/>
        <w:jc w:val="both"/>
        <w:rPr>
          <w:rFonts w:ascii="Times New Roman" w:hAnsi="Times New Roman" w:cs="Times New Roman"/>
          <w:i/>
          <w:iCs/>
          <w:color w:val="000000"/>
          <w:sz w:val="24"/>
          <w:szCs w:val="24"/>
          <w:u w:val="single"/>
          <w:lang w:eastAsia="uk-UA"/>
        </w:rPr>
      </w:pPr>
      <w:r w:rsidRPr="00DB6C37">
        <w:rPr>
          <w:rFonts w:ascii="Times New Roman" w:hAnsi="Times New Roman" w:cs="Times New Roman"/>
          <w:i/>
          <w:iCs/>
          <w:color w:val="000000"/>
          <w:sz w:val="24"/>
          <w:szCs w:val="24"/>
          <w:u w:val="single"/>
          <w:lang w:eastAsia="uk-UA"/>
        </w:rPr>
        <w:t>Згідно переліку</w:t>
      </w:r>
      <w:r w:rsidRPr="00291E7B">
        <w:rPr>
          <w:rFonts w:ascii="Times New Roman" w:hAnsi="Times New Roman" w:cs="Times New Roman"/>
          <w:b/>
          <w:bCs/>
          <w:i/>
          <w:iCs/>
          <w:sz w:val="24"/>
          <w:szCs w:val="24"/>
          <w:u w:val="single"/>
          <w:lang w:eastAsia="ru-RU"/>
        </w:rPr>
        <w:t xml:space="preserve"> </w:t>
      </w:r>
      <w:r w:rsidRPr="00732C88">
        <w:rPr>
          <w:rFonts w:ascii="Times New Roman" w:hAnsi="Times New Roman" w:cs="Times New Roman"/>
          <w:i/>
          <w:iCs/>
          <w:sz w:val="24"/>
          <w:szCs w:val="24"/>
          <w:u w:val="single"/>
          <w:lang w:val="ru-RU" w:eastAsia="ru-RU"/>
        </w:rPr>
        <w:t>(</w:t>
      </w:r>
      <w:r w:rsidRPr="00732C88">
        <w:rPr>
          <w:rFonts w:ascii="Times New Roman" w:hAnsi="Times New Roman" w:cs="Times New Roman"/>
          <w:i/>
          <w:iCs/>
          <w:sz w:val="24"/>
          <w:szCs w:val="24"/>
          <w:u w:val="single"/>
          <w:lang w:eastAsia="ru-RU"/>
        </w:rPr>
        <w:t>с</w:t>
      </w:r>
      <w:r w:rsidRPr="00732C88">
        <w:rPr>
          <w:rFonts w:ascii="Times New Roman" w:hAnsi="Times New Roman" w:cs="Times New Roman"/>
          <w:i/>
          <w:iCs/>
          <w:sz w:val="24"/>
          <w:szCs w:val="24"/>
          <w:u w:val="single"/>
          <w:lang w:eastAsia="ar-SA"/>
        </w:rPr>
        <w:t>таном на 15.12.2014</w:t>
      </w:r>
      <w:r w:rsidRPr="00732C88">
        <w:rPr>
          <w:rFonts w:ascii="Times New Roman" w:hAnsi="Times New Roman" w:cs="Times New Roman"/>
          <w:i/>
          <w:iCs/>
          <w:sz w:val="24"/>
          <w:szCs w:val="24"/>
          <w:u w:val="single"/>
          <w:lang w:val="ru-RU" w:eastAsia="ar-SA"/>
        </w:rPr>
        <w:t>)</w:t>
      </w:r>
      <w:r w:rsidRPr="00291E7B">
        <w:rPr>
          <w:rFonts w:ascii="Times New Roman" w:hAnsi="Times New Roman" w:cs="Times New Roman"/>
          <w:i/>
          <w:iCs/>
          <w:color w:val="000000"/>
          <w:sz w:val="24"/>
          <w:szCs w:val="24"/>
          <w:u w:val="single"/>
          <w:lang w:eastAsia="uk-UA"/>
        </w:rPr>
        <w:t xml:space="preserve"> </w:t>
      </w:r>
      <w:r w:rsidRPr="00DB6C37">
        <w:rPr>
          <w:rFonts w:ascii="Times New Roman" w:hAnsi="Times New Roman" w:cs="Times New Roman"/>
          <w:i/>
          <w:iCs/>
          <w:color w:val="000000"/>
          <w:sz w:val="24"/>
          <w:szCs w:val="24"/>
          <w:u w:val="single"/>
          <w:lang w:eastAsia="uk-UA"/>
        </w:rPr>
        <w:t>суб’єктів природних монополій міста Києва в установленому порядку</w:t>
      </w:r>
      <w:r>
        <w:rPr>
          <w:rFonts w:ascii="Times New Roman" w:hAnsi="Times New Roman" w:cs="Times New Roman"/>
          <w:i/>
          <w:iCs/>
          <w:color w:val="000000"/>
          <w:sz w:val="24"/>
          <w:szCs w:val="24"/>
          <w:u w:val="single"/>
          <w:lang w:eastAsia="uk-UA"/>
        </w:rPr>
        <w:t>,</w:t>
      </w:r>
      <w:r w:rsidRPr="00732C88">
        <w:rPr>
          <w:rFonts w:ascii="Times New Roman" w:hAnsi="Times New Roman" w:cs="Times New Roman"/>
          <w:i/>
          <w:iCs/>
          <w:color w:val="000000"/>
          <w:sz w:val="24"/>
          <w:szCs w:val="24"/>
          <w:u w:val="single"/>
          <w:lang w:val="ru-RU" w:eastAsia="uk-UA"/>
        </w:rPr>
        <w:t xml:space="preserve"> </w:t>
      </w:r>
      <w:r>
        <w:rPr>
          <w:rFonts w:ascii="Times New Roman" w:hAnsi="Times New Roman" w:cs="Times New Roman"/>
          <w:i/>
          <w:iCs/>
          <w:color w:val="000000"/>
          <w:sz w:val="24"/>
          <w:szCs w:val="24"/>
          <w:u w:val="single"/>
          <w:lang w:eastAsia="uk-UA"/>
        </w:rPr>
        <w:t>який</w:t>
      </w:r>
      <w:r w:rsidRPr="00DB6C37">
        <w:rPr>
          <w:rFonts w:ascii="Times New Roman" w:hAnsi="Times New Roman" w:cs="Times New Roman"/>
          <w:i/>
          <w:iCs/>
          <w:color w:val="000000"/>
          <w:sz w:val="24"/>
          <w:szCs w:val="24"/>
          <w:u w:val="single"/>
          <w:lang w:eastAsia="uk-UA"/>
        </w:rPr>
        <w:t xml:space="preserve"> розміщуються на офіційному веб-сайті Антимонопольного комітету України (</w:t>
      </w:r>
      <w:hyperlink r:id="rId6" w:history="1">
        <w:r w:rsidRPr="00291E7B">
          <w:rPr>
            <w:rFonts w:ascii="Times New Roman" w:hAnsi="Times New Roman" w:cs="Times New Roman"/>
            <w:i/>
            <w:iCs/>
            <w:color w:val="0000FF"/>
            <w:sz w:val="24"/>
            <w:szCs w:val="24"/>
            <w:u w:val="single"/>
            <w:lang w:eastAsia="uk-UA"/>
          </w:rPr>
          <w:t>http://www.amc.gov.ua</w:t>
        </w:r>
      </w:hyperlink>
      <w:r w:rsidRPr="00DB6C37">
        <w:rPr>
          <w:rFonts w:ascii="Times New Roman" w:hAnsi="Times New Roman" w:cs="Times New Roman"/>
          <w:i/>
          <w:iCs/>
          <w:color w:val="000000"/>
          <w:sz w:val="24"/>
          <w:szCs w:val="24"/>
          <w:u w:val="single"/>
          <w:lang w:eastAsia="uk-UA"/>
        </w:rPr>
        <w:t>), Публічне акціонерне товариство «КИЇВЕНЕРГО»</w:t>
      </w:r>
      <w:r w:rsidRPr="00291E7B">
        <w:rPr>
          <w:rFonts w:ascii="Times New Roman" w:hAnsi="Times New Roman" w:cs="Times New Roman"/>
          <w:b/>
          <w:bCs/>
          <w:i/>
          <w:iCs/>
          <w:sz w:val="24"/>
          <w:szCs w:val="24"/>
          <w:u w:val="single"/>
          <w:lang w:eastAsia="ar-SA"/>
        </w:rPr>
        <w:t xml:space="preserve">, </w:t>
      </w:r>
      <w:r w:rsidRPr="00732C88">
        <w:rPr>
          <w:rFonts w:ascii="Times New Roman" w:hAnsi="Times New Roman" w:cs="Times New Roman"/>
          <w:i/>
          <w:iCs/>
          <w:sz w:val="24"/>
          <w:szCs w:val="24"/>
          <w:u w:val="single"/>
          <w:lang w:eastAsia="ar-SA"/>
        </w:rPr>
        <w:t>що включено до пункту 269,</w:t>
      </w:r>
      <w:r w:rsidRPr="00DB6C37">
        <w:rPr>
          <w:rFonts w:ascii="Times New Roman" w:hAnsi="Times New Roman" w:cs="Times New Roman"/>
          <w:b/>
          <w:bCs/>
          <w:i/>
          <w:iCs/>
          <w:sz w:val="24"/>
          <w:szCs w:val="24"/>
          <w:u w:val="single"/>
          <w:lang w:eastAsia="ar-SA"/>
        </w:rPr>
        <w:t xml:space="preserve"> </w:t>
      </w:r>
      <w:r w:rsidRPr="00DB6C37">
        <w:rPr>
          <w:rFonts w:ascii="Times New Roman" w:hAnsi="Times New Roman" w:cs="Times New Roman"/>
          <w:i/>
          <w:iCs/>
          <w:color w:val="000000"/>
          <w:sz w:val="24"/>
          <w:szCs w:val="24"/>
          <w:u w:val="single"/>
          <w:lang w:eastAsia="uk-UA"/>
        </w:rPr>
        <w:t xml:space="preserve"> займає монопольне становище на ринку транспортування теплової енергії магістральними та місцевими (розподільчими) тепловими мережами в м. Києві, які надані в управління, повне господарське відання, користування, концесію Товариству. </w:t>
      </w:r>
    </w:p>
    <w:p w:rsidR="00AF2C48" w:rsidRPr="00DB6C37" w:rsidRDefault="00AF2C48" w:rsidP="00DB6C37">
      <w:pPr>
        <w:widowControl w:val="0"/>
        <w:suppressAutoHyphens/>
        <w:spacing w:after="0" w:line="240" w:lineRule="auto"/>
        <w:ind w:firstLine="708"/>
        <w:jc w:val="both"/>
        <w:rPr>
          <w:rFonts w:ascii="Times New Roman" w:hAnsi="Times New Roman" w:cs="Times New Roman"/>
          <w:b/>
          <w:bCs/>
          <w:i/>
          <w:iCs/>
          <w:sz w:val="24"/>
          <w:szCs w:val="24"/>
          <w:u w:val="single"/>
          <w:lang w:eastAsia="ar-SA"/>
        </w:rPr>
      </w:pPr>
      <w:r w:rsidRPr="00DB6C37">
        <w:rPr>
          <w:rFonts w:ascii="Times New Roman" w:hAnsi="Times New Roman" w:cs="Times New Roman"/>
          <w:sz w:val="24"/>
          <w:szCs w:val="24"/>
          <w:lang w:eastAsia="ar-SA"/>
        </w:rPr>
        <w:t xml:space="preserve">Враховуючи вищевикладене, для закупівлі у ПАТ «КИЇВЕНЕРГО» </w:t>
      </w:r>
      <w:r w:rsidRPr="00DB6C37">
        <w:rPr>
          <w:rFonts w:ascii="Times New Roman" w:hAnsi="Times New Roman" w:cs="Times New Roman"/>
          <w:b/>
          <w:bCs/>
          <w:i/>
          <w:iCs/>
          <w:sz w:val="24"/>
          <w:szCs w:val="24"/>
          <w:u w:val="single"/>
          <w:lang w:eastAsia="ar-SA"/>
        </w:rPr>
        <w:t xml:space="preserve">Пари та гарячої води; постачання пари та гарячої води (теплова енергія), код за ДК 016-2010: 35.30.1 </w:t>
      </w:r>
      <w:r w:rsidRPr="00DB6C37">
        <w:rPr>
          <w:rFonts w:ascii="Times New Roman" w:hAnsi="Times New Roman" w:cs="Times New Roman"/>
          <w:sz w:val="24"/>
          <w:szCs w:val="24"/>
          <w:lang w:eastAsia="ar-SA"/>
        </w:rPr>
        <w:t xml:space="preserve">застосовується переговорна процедура закупівлі відповідно до п. 2 ч. 2 ст. 39 Закону України “Про здійснення державних закупівель”, а саме: </w:t>
      </w:r>
      <w:r w:rsidRPr="00DB6C37">
        <w:rPr>
          <w:rFonts w:ascii="Times New Roman" w:hAnsi="Times New Roman" w:cs="Times New Roman"/>
          <w:b/>
          <w:bCs/>
          <w:i/>
          <w:iCs/>
          <w:sz w:val="24"/>
          <w:szCs w:val="24"/>
          <w:u w:val="single"/>
          <w:lang w:eastAsia="ar-SA"/>
        </w:rPr>
        <w:t>відсутність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AF2C48" w:rsidRPr="00DB6C37" w:rsidRDefault="00AF2C48" w:rsidP="00DB6C37">
      <w:pPr>
        <w:widowControl w:val="0"/>
        <w:spacing w:after="0" w:line="240" w:lineRule="auto"/>
        <w:ind w:right="1" w:firstLine="888"/>
        <w:jc w:val="both"/>
        <w:rPr>
          <w:rFonts w:ascii="Times New Roman" w:hAnsi="Times New Roman" w:cs="Times New Roman"/>
          <w:b/>
          <w:bCs/>
          <w:sz w:val="28"/>
          <w:szCs w:val="28"/>
          <w:lang w:eastAsia="uk-UA"/>
        </w:rPr>
      </w:pPr>
    </w:p>
    <w:p w:rsidR="00AF2C48" w:rsidRPr="00815F6F" w:rsidRDefault="00AF2C48" w:rsidP="00184A27">
      <w:pPr>
        <w:spacing w:after="0" w:line="240" w:lineRule="auto"/>
        <w:rPr>
          <w:rFonts w:ascii="Times New Roman" w:hAnsi="Times New Roman" w:cs="Times New Roman"/>
          <w:b/>
          <w:bCs/>
          <w:sz w:val="28"/>
          <w:szCs w:val="28"/>
          <w:lang w:eastAsia="uk-UA"/>
        </w:rPr>
      </w:pPr>
    </w:p>
    <w:p w:rsidR="00AF2C48" w:rsidRDefault="00AF2C48" w:rsidP="00184A27">
      <w:pPr>
        <w:spacing w:after="0" w:line="240" w:lineRule="auto"/>
        <w:rPr>
          <w:rFonts w:ascii="Times New Roman" w:hAnsi="Times New Roman" w:cs="Times New Roman"/>
          <w:b/>
          <w:bCs/>
          <w:sz w:val="28"/>
          <w:szCs w:val="28"/>
          <w:lang w:eastAsia="uk-UA"/>
        </w:rPr>
      </w:pPr>
      <w:bookmarkStart w:id="28" w:name="n32"/>
      <w:bookmarkEnd w:id="28"/>
      <w:r w:rsidRPr="00815F6F">
        <w:rPr>
          <w:rFonts w:ascii="Times New Roman" w:hAnsi="Times New Roman" w:cs="Times New Roman"/>
          <w:b/>
          <w:bCs/>
          <w:sz w:val="28"/>
          <w:szCs w:val="28"/>
          <w:lang w:eastAsia="uk-UA"/>
        </w:rPr>
        <w:t>12. Склад комітету з конкурсних торгів:</w:t>
      </w:r>
    </w:p>
    <w:p w:rsidR="00AF2C48" w:rsidRDefault="00AF2C48"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AF2C48" w:rsidRDefault="00AF2C48"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3450"/>
        <w:gridCol w:w="3864"/>
        <w:gridCol w:w="442"/>
      </w:tblGrid>
      <w:tr w:rsidR="00AF2C48" w:rsidRPr="005C05E8">
        <w:tc>
          <w:tcPr>
            <w:tcW w:w="2455" w:type="dxa"/>
            <w:gridSpan w:val="3"/>
          </w:tcPr>
          <w:p w:rsidR="00AF2C48" w:rsidRPr="005C05E8" w:rsidRDefault="00AF2C48" w:rsidP="00613CE5">
            <w:pPr>
              <w:jc w:val="center"/>
              <w:rPr>
                <w:rFonts w:ascii="Times New Roman" w:hAnsi="Times New Roman" w:cs="Times New Roman"/>
                <w:sz w:val="24"/>
                <w:szCs w:val="24"/>
              </w:rPr>
            </w:pPr>
            <w:bookmarkStart w:id="29" w:name="n34"/>
            <w:bookmarkEnd w:id="29"/>
            <w:r w:rsidRPr="005C05E8">
              <w:rPr>
                <w:rFonts w:ascii="Times New Roman" w:hAnsi="Times New Roman" w:cs="Times New Roman"/>
                <w:b/>
                <w:bCs/>
                <w:color w:val="000000"/>
                <w:sz w:val="24"/>
                <w:szCs w:val="24"/>
              </w:rPr>
              <w:t>Прізвища, ініціали</w:t>
            </w:r>
          </w:p>
        </w:tc>
        <w:tc>
          <w:tcPr>
            <w:tcW w:w="7756" w:type="dxa"/>
            <w:gridSpan w:val="3"/>
          </w:tcPr>
          <w:p w:rsidR="00AF2C48" w:rsidRPr="005C05E8" w:rsidRDefault="00AF2C48" w:rsidP="00613CE5">
            <w:pPr>
              <w:jc w:val="center"/>
              <w:rPr>
                <w:rFonts w:ascii="Times New Roman" w:hAnsi="Times New Roman" w:cs="Times New Roman"/>
                <w:sz w:val="24"/>
                <w:szCs w:val="24"/>
              </w:rPr>
            </w:pPr>
            <w:r w:rsidRPr="005C05E8">
              <w:rPr>
                <w:rFonts w:ascii="Times New Roman" w:hAnsi="Times New Roman" w:cs="Times New Roman"/>
                <w:b/>
                <w:bCs/>
                <w:color w:val="000000"/>
                <w:sz w:val="24"/>
                <w:szCs w:val="24"/>
              </w:rPr>
              <w:t>Посади членів комітету конкурсних торгів</w:t>
            </w:r>
          </w:p>
        </w:tc>
      </w:tr>
      <w:tr w:rsidR="00AF2C48" w:rsidRPr="005C05E8">
        <w:trPr>
          <w:trHeight w:val="381"/>
        </w:trPr>
        <w:tc>
          <w:tcPr>
            <w:tcW w:w="2455" w:type="dxa"/>
            <w:gridSpan w:val="3"/>
          </w:tcPr>
          <w:p w:rsidR="00AF2C48" w:rsidRPr="005C05E8" w:rsidRDefault="00AF2C4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AF2C48" w:rsidRPr="005C05E8" w:rsidRDefault="00AF2C48"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AF2C48" w:rsidRPr="005C05E8">
        <w:trPr>
          <w:trHeight w:val="459"/>
        </w:trPr>
        <w:tc>
          <w:tcPr>
            <w:tcW w:w="2455" w:type="dxa"/>
            <w:gridSpan w:val="3"/>
          </w:tcPr>
          <w:p w:rsidR="00AF2C48" w:rsidRPr="005C05E8" w:rsidRDefault="00AF2C4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AF2C48" w:rsidRPr="005C05E8" w:rsidRDefault="00AF2C48"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AF2C48" w:rsidRPr="005C05E8">
        <w:tc>
          <w:tcPr>
            <w:tcW w:w="2455" w:type="dxa"/>
            <w:gridSpan w:val="3"/>
          </w:tcPr>
          <w:p w:rsidR="00AF2C48" w:rsidRPr="005C05E8" w:rsidRDefault="00AF2C4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AF2C48" w:rsidRPr="005C05E8" w:rsidRDefault="00AF2C48"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AF2C48" w:rsidRPr="005C05E8">
        <w:tc>
          <w:tcPr>
            <w:tcW w:w="2455" w:type="dxa"/>
            <w:gridSpan w:val="3"/>
          </w:tcPr>
          <w:p w:rsidR="00AF2C48" w:rsidRPr="005C05E8" w:rsidRDefault="00AF2C4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AF2C48" w:rsidRPr="005C05E8" w:rsidRDefault="00AF2C48"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AF2C48" w:rsidRPr="005C05E8">
        <w:trPr>
          <w:trHeight w:val="521"/>
        </w:trPr>
        <w:tc>
          <w:tcPr>
            <w:tcW w:w="2455" w:type="dxa"/>
            <w:gridSpan w:val="3"/>
          </w:tcPr>
          <w:p w:rsidR="00AF2C48" w:rsidRPr="00815F6F" w:rsidRDefault="00AF2C48"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AF2C48" w:rsidRPr="005C05E8">
        <w:trPr>
          <w:trHeight w:val="376"/>
        </w:trPr>
        <w:tc>
          <w:tcPr>
            <w:tcW w:w="2455" w:type="dxa"/>
            <w:gridSpan w:val="3"/>
          </w:tcPr>
          <w:p w:rsidR="00AF2C48" w:rsidRPr="00815F6F" w:rsidRDefault="00AF2C48"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AF2C48" w:rsidRPr="005C05E8">
        <w:tc>
          <w:tcPr>
            <w:tcW w:w="2455" w:type="dxa"/>
            <w:gridSpan w:val="3"/>
          </w:tcPr>
          <w:p w:rsidR="00AF2C48" w:rsidRPr="00815F6F" w:rsidRDefault="00AF2C48"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AF2C48" w:rsidRPr="005C05E8">
        <w:tc>
          <w:tcPr>
            <w:tcW w:w="2455" w:type="dxa"/>
            <w:gridSpan w:val="3"/>
          </w:tcPr>
          <w:p w:rsidR="00AF2C48" w:rsidRPr="00815F6F" w:rsidRDefault="00AF2C48"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AF2C48" w:rsidRPr="005C05E8">
        <w:tc>
          <w:tcPr>
            <w:tcW w:w="2455" w:type="dxa"/>
            <w:gridSpan w:val="3"/>
          </w:tcPr>
          <w:p w:rsidR="00AF2C48" w:rsidRPr="00815F6F" w:rsidRDefault="00AF2C48"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AF2C48" w:rsidRPr="005C05E8">
        <w:tc>
          <w:tcPr>
            <w:tcW w:w="2455" w:type="dxa"/>
            <w:gridSpan w:val="3"/>
          </w:tcPr>
          <w:p w:rsidR="00AF2C48" w:rsidRPr="00815F6F" w:rsidRDefault="00AF2C48"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AF2C48" w:rsidRPr="00815F6F" w:rsidRDefault="00AF2C48" w:rsidP="008E2BB0">
            <w:pPr>
              <w:spacing w:after="0" w:line="240" w:lineRule="auto"/>
              <w:jc w:val="center"/>
              <w:rPr>
                <w:rFonts w:ascii="Times New Roman" w:hAnsi="Times New Roman" w:cs="Times New Roman"/>
                <w:sz w:val="24"/>
                <w:szCs w:val="24"/>
                <w:lang w:eastAsia="ru-RU"/>
              </w:rPr>
            </w:pP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AF2C48" w:rsidRPr="005C05E8">
        <w:tc>
          <w:tcPr>
            <w:tcW w:w="2455" w:type="dxa"/>
            <w:gridSpan w:val="3"/>
          </w:tcPr>
          <w:p w:rsidR="00AF2C48" w:rsidRPr="00815F6F" w:rsidRDefault="00AF2C48"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AF2C48" w:rsidRPr="00815F6F" w:rsidRDefault="00AF2C48"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AF2C48" w:rsidRPr="005C05E8">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30" w:name="_GoBack"/>
            <w:bookmarkEnd w:id="30"/>
          </w:p>
        </w:tc>
        <w:tc>
          <w:tcPr>
            <w:tcW w:w="9232" w:type="dxa"/>
            <w:gridSpan w:val="3"/>
          </w:tcPr>
          <w:p w:rsidR="00AF2C48" w:rsidRPr="00815F6F" w:rsidRDefault="00AF2C48" w:rsidP="00184A27">
            <w:pPr>
              <w:spacing w:before="100" w:beforeAutospacing="1" w:after="100" w:afterAutospacing="1" w:line="240" w:lineRule="auto"/>
              <w:rPr>
                <w:rFonts w:ascii="Times New Roman" w:hAnsi="Times New Roman" w:cs="Times New Roman"/>
                <w:sz w:val="24"/>
                <w:szCs w:val="24"/>
                <w:lang w:val="ru-RU" w:eastAsia="uk-UA"/>
              </w:rPr>
            </w:pPr>
          </w:p>
          <w:p w:rsidR="00AF2C48" w:rsidRPr="00396D6F" w:rsidRDefault="00AF2C48"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AF2C48" w:rsidRPr="00396D6F" w:rsidRDefault="00AF2C48"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t xml:space="preserve">                                                                                        </w:t>
            </w:r>
            <w:r>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val="ru-RU" w:eastAsia="uk-UA"/>
              </w:rPr>
              <w:t xml:space="preserve">   </w:t>
            </w:r>
            <w:r w:rsidRPr="00396D6F">
              <w:rPr>
                <w:rFonts w:ascii="Times New Roman" w:hAnsi="Times New Roman" w:cs="Times New Roman"/>
                <w:color w:val="000000"/>
                <w:sz w:val="28"/>
                <w:szCs w:val="28"/>
                <w:lang w:eastAsia="uk-UA"/>
              </w:rPr>
              <w:t xml:space="preserve">  (підпис, М. П.) </w:t>
            </w:r>
          </w:p>
          <w:p w:rsidR="00AF2C48" w:rsidRPr="00815F6F" w:rsidRDefault="00AF2C48" w:rsidP="00184A27">
            <w:pPr>
              <w:spacing w:before="100" w:beforeAutospacing="1" w:after="100" w:afterAutospacing="1" w:line="240" w:lineRule="auto"/>
              <w:rPr>
                <w:rFonts w:ascii="Times New Roman" w:hAnsi="Times New Roman" w:cs="Times New Roman"/>
                <w:sz w:val="24"/>
                <w:szCs w:val="24"/>
                <w:lang w:val="ru-RU" w:eastAsia="uk-UA"/>
              </w:rPr>
            </w:pPr>
          </w:p>
        </w:tc>
      </w:tr>
      <w:tr w:rsidR="00AF2C48" w:rsidRPr="005C05E8">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31" w:name="n72"/>
            <w:bookmarkStart w:id="32" w:name="n35"/>
            <w:bookmarkEnd w:id="31"/>
            <w:bookmarkEnd w:id="32"/>
          </w:p>
        </w:tc>
        <w:tc>
          <w:tcPr>
            <w:tcW w:w="3864" w:type="dxa"/>
          </w:tcPr>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7" w:anchor="n28" w:tgtFrame="_blank" w:history="1">
              <w:r w:rsidRPr="00184A27">
                <w:rPr>
                  <w:rFonts w:ascii="Times New Roman" w:hAnsi="Times New Roman" w:cs="Times New Roman"/>
                  <w:color w:val="0000FF"/>
                  <w:sz w:val="24"/>
                  <w:szCs w:val="24"/>
                  <w:u w:val="single"/>
                  <w:lang w:eastAsia="uk-UA"/>
                </w:rPr>
                <w:t>15.09.2014  № 1106</w:t>
              </w:r>
            </w:hyperlink>
          </w:p>
        </w:tc>
      </w:tr>
      <w:tr w:rsidR="00AF2C48" w:rsidRPr="005C05E8">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33" w:name="n36"/>
            <w:bookmarkEnd w:id="33"/>
          </w:p>
        </w:tc>
        <w:tc>
          <w:tcPr>
            <w:tcW w:w="3864" w:type="dxa"/>
          </w:tcPr>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AF2C48" w:rsidRPr="00184A27" w:rsidRDefault="00AF2C48" w:rsidP="00E76A47">
      <w:pPr>
        <w:spacing w:after="0" w:line="240" w:lineRule="auto"/>
        <w:rPr>
          <w:rFonts w:ascii="Times New Roman" w:hAnsi="Times New Roman" w:cs="Times New Roman"/>
          <w:sz w:val="24"/>
          <w:szCs w:val="24"/>
          <w:lang w:eastAsia="uk-UA"/>
        </w:rPr>
      </w:pPr>
      <w:bookmarkStart w:id="34" w:name="n37"/>
      <w:bookmarkEnd w:id="34"/>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8"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AF2C48" w:rsidRPr="00184A27" w:rsidRDefault="00AF2C48" w:rsidP="00E76A47">
      <w:pPr>
        <w:spacing w:after="0" w:line="240" w:lineRule="auto"/>
        <w:rPr>
          <w:rFonts w:ascii="Times New Roman" w:hAnsi="Times New Roman" w:cs="Times New Roman"/>
          <w:sz w:val="24"/>
          <w:szCs w:val="24"/>
          <w:lang w:eastAsia="uk-UA"/>
        </w:rPr>
      </w:pPr>
      <w:bookmarkStart w:id="35" w:name="n38"/>
      <w:bookmarkEnd w:id="35"/>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AF2C48" w:rsidRPr="00184A27" w:rsidRDefault="00AF2C48" w:rsidP="00E76A47">
      <w:pPr>
        <w:spacing w:after="0" w:line="240" w:lineRule="auto"/>
        <w:rPr>
          <w:rFonts w:ascii="Times New Roman" w:hAnsi="Times New Roman" w:cs="Times New Roman"/>
          <w:sz w:val="24"/>
          <w:szCs w:val="24"/>
          <w:lang w:eastAsia="uk-UA"/>
        </w:rPr>
      </w:pPr>
      <w:bookmarkStart w:id="36" w:name="n39"/>
      <w:bookmarkEnd w:id="36"/>
      <w:r w:rsidRPr="00184A27">
        <w:rPr>
          <w:rFonts w:ascii="Times New Roman" w:hAnsi="Times New Roman" w:cs="Times New Roman"/>
          <w:sz w:val="24"/>
          <w:szCs w:val="24"/>
          <w:lang w:eastAsia="uk-UA"/>
        </w:rPr>
        <w:t>2. Дата заповнюється в такому порядку: число, місяць, рік.</w:t>
      </w:r>
    </w:p>
    <w:p w:rsidR="00AF2C48" w:rsidRPr="00184A27" w:rsidRDefault="00AF2C48" w:rsidP="00E76A47">
      <w:pPr>
        <w:spacing w:after="0" w:line="240" w:lineRule="auto"/>
        <w:rPr>
          <w:rFonts w:ascii="Times New Roman" w:hAnsi="Times New Roman" w:cs="Times New Roman"/>
          <w:sz w:val="24"/>
          <w:szCs w:val="24"/>
          <w:lang w:eastAsia="uk-UA"/>
        </w:rPr>
      </w:pPr>
      <w:bookmarkStart w:id="37" w:name="n40"/>
      <w:bookmarkEnd w:id="37"/>
      <w:r w:rsidRPr="00184A27">
        <w:rPr>
          <w:rFonts w:ascii="Times New Roman" w:hAnsi="Times New Roman" w:cs="Times New Roman"/>
          <w:sz w:val="24"/>
          <w:szCs w:val="24"/>
          <w:lang w:eastAsia="uk-UA"/>
        </w:rPr>
        <w:t xml:space="preserve">3. Щодо пункту 1 звіту. </w:t>
      </w:r>
    </w:p>
    <w:p w:rsidR="00AF2C48" w:rsidRPr="00184A27" w:rsidRDefault="00AF2C48" w:rsidP="00E76A47">
      <w:pPr>
        <w:spacing w:after="0" w:line="240" w:lineRule="auto"/>
        <w:rPr>
          <w:rFonts w:ascii="Times New Roman" w:hAnsi="Times New Roman" w:cs="Times New Roman"/>
          <w:sz w:val="24"/>
          <w:szCs w:val="24"/>
          <w:lang w:eastAsia="uk-UA"/>
        </w:rPr>
      </w:pPr>
      <w:bookmarkStart w:id="38" w:name="n41"/>
      <w:bookmarkEnd w:id="38"/>
      <w:r w:rsidRPr="00184A27">
        <w:rPr>
          <w:rFonts w:ascii="Times New Roman" w:hAnsi="Times New Roman" w:cs="Times New Roman"/>
          <w:sz w:val="24"/>
          <w:szCs w:val="24"/>
          <w:lang w:eastAsia="uk-UA"/>
        </w:rPr>
        <w:t xml:space="preserve">Замовник визначається відповідно до </w:t>
      </w:r>
      <w:hyperlink r:id="rId9"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10"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1"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AF2C48" w:rsidRPr="00184A27" w:rsidRDefault="00AF2C48" w:rsidP="00E76A47">
      <w:pPr>
        <w:spacing w:after="0" w:line="240" w:lineRule="auto"/>
        <w:rPr>
          <w:rFonts w:ascii="Times New Roman" w:hAnsi="Times New Roman" w:cs="Times New Roman"/>
          <w:sz w:val="24"/>
          <w:szCs w:val="24"/>
          <w:lang w:eastAsia="uk-UA"/>
        </w:rPr>
      </w:pPr>
      <w:bookmarkStart w:id="39" w:name="n42"/>
      <w:bookmarkEnd w:id="39"/>
      <w:r w:rsidRPr="00184A27">
        <w:rPr>
          <w:rFonts w:ascii="Times New Roman" w:hAnsi="Times New Roman" w:cs="Times New Roman"/>
          <w:sz w:val="24"/>
          <w:szCs w:val="24"/>
          <w:lang w:eastAsia="uk-UA"/>
        </w:rPr>
        <w:t>У підпункті 1.1 зазначається повне найменування замовника.</w:t>
      </w:r>
    </w:p>
    <w:p w:rsidR="00AF2C48" w:rsidRPr="00184A27" w:rsidRDefault="00AF2C48" w:rsidP="00E76A47">
      <w:pPr>
        <w:spacing w:after="0" w:line="240" w:lineRule="auto"/>
        <w:rPr>
          <w:rFonts w:ascii="Times New Roman" w:hAnsi="Times New Roman" w:cs="Times New Roman"/>
          <w:sz w:val="24"/>
          <w:szCs w:val="24"/>
          <w:lang w:eastAsia="uk-UA"/>
        </w:rPr>
      </w:pPr>
      <w:bookmarkStart w:id="40" w:name="n43"/>
      <w:bookmarkEnd w:id="40"/>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AF2C48" w:rsidRPr="00184A27" w:rsidRDefault="00AF2C48" w:rsidP="00E76A47">
      <w:pPr>
        <w:spacing w:after="0" w:line="240" w:lineRule="auto"/>
        <w:rPr>
          <w:rFonts w:ascii="Times New Roman" w:hAnsi="Times New Roman" w:cs="Times New Roman"/>
          <w:sz w:val="24"/>
          <w:szCs w:val="24"/>
          <w:lang w:eastAsia="uk-UA"/>
        </w:rPr>
      </w:pPr>
      <w:bookmarkStart w:id="41" w:name="n44"/>
      <w:bookmarkEnd w:id="41"/>
      <w:r w:rsidRPr="00184A27">
        <w:rPr>
          <w:rFonts w:ascii="Times New Roman" w:hAnsi="Times New Roman" w:cs="Times New Roman"/>
          <w:sz w:val="24"/>
          <w:szCs w:val="24"/>
          <w:lang w:eastAsia="uk-UA"/>
        </w:rPr>
        <w:t xml:space="preserve">4. Щодо пункту 2 звіту. </w:t>
      </w:r>
    </w:p>
    <w:p w:rsidR="00AF2C48" w:rsidRPr="00184A27" w:rsidRDefault="00AF2C48" w:rsidP="00E76A47">
      <w:pPr>
        <w:spacing w:after="0" w:line="240" w:lineRule="auto"/>
        <w:rPr>
          <w:rFonts w:ascii="Times New Roman" w:hAnsi="Times New Roman" w:cs="Times New Roman"/>
          <w:sz w:val="24"/>
          <w:szCs w:val="24"/>
          <w:lang w:eastAsia="uk-UA"/>
        </w:rPr>
      </w:pPr>
      <w:bookmarkStart w:id="42" w:name="n45"/>
      <w:bookmarkEnd w:id="42"/>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3"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4"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5"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AF2C48" w:rsidRPr="00184A27" w:rsidRDefault="00AF2C48" w:rsidP="00E76A47">
      <w:pPr>
        <w:spacing w:after="0" w:line="240" w:lineRule="auto"/>
        <w:rPr>
          <w:rFonts w:ascii="Times New Roman" w:hAnsi="Times New Roman" w:cs="Times New Roman"/>
          <w:sz w:val="24"/>
          <w:szCs w:val="24"/>
          <w:lang w:eastAsia="uk-UA"/>
        </w:rPr>
      </w:pPr>
      <w:bookmarkStart w:id="43" w:name="n46"/>
      <w:bookmarkEnd w:id="43"/>
      <w:r w:rsidRPr="00184A27">
        <w:rPr>
          <w:rFonts w:ascii="Times New Roman" w:hAnsi="Times New Roman" w:cs="Times New Roman"/>
          <w:sz w:val="24"/>
          <w:szCs w:val="24"/>
          <w:lang w:eastAsia="uk-UA"/>
        </w:rPr>
        <w:t xml:space="preserve">5. Щодо пункту 3 звіту. </w:t>
      </w:r>
    </w:p>
    <w:p w:rsidR="00AF2C48" w:rsidRPr="00184A27" w:rsidRDefault="00AF2C48" w:rsidP="00E76A47">
      <w:pPr>
        <w:spacing w:after="0" w:line="240" w:lineRule="auto"/>
        <w:rPr>
          <w:rFonts w:ascii="Times New Roman" w:hAnsi="Times New Roman" w:cs="Times New Roman"/>
          <w:sz w:val="24"/>
          <w:szCs w:val="24"/>
          <w:lang w:eastAsia="uk-UA"/>
        </w:rPr>
      </w:pPr>
      <w:bookmarkStart w:id="44" w:name="n47"/>
      <w:bookmarkEnd w:id="44"/>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AF2C48" w:rsidRPr="00184A27" w:rsidRDefault="00AF2C48" w:rsidP="00E76A47">
      <w:pPr>
        <w:spacing w:after="0" w:line="240" w:lineRule="auto"/>
        <w:rPr>
          <w:rFonts w:ascii="Times New Roman" w:hAnsi="Times New Roman" w:cs="Times New Roman"/>
          <w:sz w:val="24"/>
          <w:szCs w:val="24"/>
          <w:lang w:eastAsia="uk-UA"/>
        </w:rPr>
      </w:pPr>
      <w:bookmarkStart w:id="45" w:name="n48"/>
      <w:bookmarkEnd w:id="45"/>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AF2C48" w:rsidRPr="00184A27" w:rsidRDefault="00AF2C48" w:rsidP="00E76A47">
      <w:pPr>
        <w:spacing w:after="0" w:line="240" w:lineRule="auto"/>
        <w:rPr>
          <w:rFonts w:ascii="Times New Roman" w:hAnsi="Times New Roman" w:cs="Times New Roman"/>
          <w:sz w:val="24"/>
          <w:szCs w:val="24"/>
          <w:lang w:eastAsia="uk-UA"/>
        </w:rPr>
      </w:pPr>
      <w:bookmarkStart w:id="46" w:name="n49"/>
      <w:bookmarkEnd w:id="46"/>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8"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184A27">
        <w:rPr>
          <w:rFonts w:ascii="Times New Roman" w:hAnsi="Times New Roman" w:cs="Times New Roman"/>
          <w:sz w:val="24"/>
          <w:szCs w:val="24"/>
          <w:lang w:eastAsia="uk-UA"/>
        </w:rPr>
        <w:t xml:space="preserve">6. Щодо пункту 4 звіту.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184A27">
        <w:rPr>
          <w:rFonts w:ascii="Times New Roman" w:hAnsi="Times New Roman" w:cs="Times New Roman"/>
          <w:sz w:val="24"/>
          <w:szCs w:val="24"/>
          <w:lang w:eastAsia="uk-UA"/>
        </w:rPr>
        <w:t xml:space="preserve">7. Щодо пункту 5 звіту.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184A27">
        <w:rPr>
          <w:rFonts w:ascii="Times New Roman" w:hAnsi="Times New Roman" w:cs="Times New Roman"/>
          <w:sz w:val="24"/>
          <w:szCs w:val="24"/>
          <w:lang w:eastAsia="uk-UA"/>
        </w:rPr>
        <w:t xml:space="preserve">8. Щодо пункту 6 звіту.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184A27">
        <w:rPr>
          <w:rFonts w:ascii="Times New Roman" w:hAnsi="Times New Roman" w:cs="Times New Roman"/>
          <w:sz w:val="24"/>
          <w:szCs w:val="24"/>
          <w:lang w:eastAsia="uk-UA"/>
        </w:rPr>
        <w:t>9. Щодо пункту 7 звіту.</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6" w:name="n59"/>
      <w:bookmarkEnd w:id="56"/>
      <w:r w:rsidRPr="00184A27">
        <w:rPr>
          <w:rFonts w:ascii="Times New Roman" w:hAnsi="Times New Roman" w:cs="Times New Roman"/>
          <w:sz w:val="24"/>
          <w:szCs w:val="24"/>
          <w:lang w:eastAsia="uk-UA"/>
        </w:rPr>
        <w:t>10. Щодо пункту 8 звіту.</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7" w:name="n60"/>
      <w:bookmarkEnd w:id="57"/>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8" w:name="n61"/>
      <w:bookmarkEnd w:id="58"/>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59" w:name="n62"/>
      <w:bookmarkEnd w:id="59"/>
      <w:r w:rsidRPr="00184A27">
        <w:rPr>
          <w:rFonts w:ascii="Times New Roman" w:hAnsi="Times New Roman" w:cs="Times New Roman"/>
          <w:sz w:val="24"/>
          <w:szCs w:val="24"/>
          <w:lang w:eastAsia="uk-UA"/>
        </w:rPr>
        <w:t xml:space="preserve">11. Щодо пункту 9 звіту.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60" w:name="n63"/>
      <w:bookmarkEnd w:id="60"/>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61" w:name="n64"/>
      <w:bookmarkEnd w:id="61"/>
      <w:r w:rsidRPr="00184A27">
        <w:rPr>
          <w:rFonts w:ascii="Times New Roman" w:hAnsi="Times New Roman" w:cs="Times New Roman"/>
          <w:sz w:val="24"/>
          <w:szCs w:val="24"/>
          <w:lang w:eastAsia="uk-UA"/>
        </w:rPr>
        <w:t xml:space="preserve">12. Щодо пункту 10 звіту.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62" w:name="n65"/>
      <w:bookmarkEnd w:id="62"/>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9"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20"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184A27">
        <w:rPr>
          <w:rFonts w:ascii="Times New Roman" w:hAnsi="Times New Roman" w:cs="Times New Roman"/>
          <w:sz w:val="24"/>
          <w:szCs w:val="24"/>
          <w:lang w:eastAsia="uk-UA"/>
        </w:rPr>
        <w:t xml:space="preserve">13. Щодо пункту 11 звіту. </w:t>
      </w:r>
    </w:p>
    <w:p w:rsidR="00AF2C48" w:rsidRPr="00184A27" w:rsidRDefault="00AF2C48" w:rsidP="00184A27">
      <w:pPr>
        <w:spacing w:before="100" w:beforeAutospacing="1" w:after="100" w:afterAutospacing="1" w:line="240" w:lineRule="auto"/>
        <w:rPr>
          <w:rFonts w:ascii="Times New Roman" w:hAnsi="Times New Roman" w:cs="Times New Roman"/>
          <w:sz w:val="24"/>
          <w:szCs w:val="24"/>
          <w:lang w:eastAsia="uk-UA"/>
        </w:rPr>
      </w:pPr>
      <w:bookmarkStart w:id="64" w:name="n67"/>
      <w:bookmarkEnd w:id="64"/>
      <w:r w:rsidRPr="00184A27">
        <w:rPr>
          <w:rFonts w:ascii="Times New Roman" w:hAnsi="Times New Roman" w:cs="Times New Roman"/>
          <w:sz w:val="24"/>
          <w:szCs w:val="24"/>
          <w:lang w:eastAsia="uk-UA"/>
        </w:rPr>
        <w:t>Замовник зазначає іншу інформацію, яку вважає необхідною.</w:t>
      </w:r>
    </w:p>
    <w:p w:rsidR="00AF2C48" w:rsidRPr="00184A27" w:rsidRDefault="00AF2C48" w:rsidP="00E76A47">
      <w:pPr>
        <w:spacing w:after="0" w:line="240" w:lineRule="auto"/>
        <w:rPr>
          <w:rFonts w:ascii="Times New Roman" w:hAnsi="Times New Roman" w:cs="Times New Roman"/>
          <w:sz w:val="24"/>
          <w:szCs w:val="24"/>
          <w:lang w:eastAsia="uk-UA"/>
        </w:rPr>
      </w:pPr>
      <w:bookmarkStart w:id="65" w:name="n68"/>
      <w:bookmarkEnd w:id="65"/>
      <w:r w:rsidRPr="00184A27">
        <w:rPr>
          <w:rFonts w:ascii="Times New Roman" w:hAnsi="Times New Roman" w:cs="Times New Roman"/>
          <w:sz w:val="24"/>
          <w:szCs w:val="24"/>
          <w:lang w:eastAsia="uk-UA"/>
        </w:rPr>
        <w:t xml:space="preserve">14. Щодо пункту 12 звіту. </w:t>
      </w:r>
    </w:p>
    <w:p w:rsidR="00AF2C48" w:rsidRPr="00184A27" w:rsidRDefault="00AF2C48" w:rsidP="00E76A47">
      <w:pPr>
        <w:spacing w:after="0" w:line="240" w:lineRule="auto"/>
        <w:rPr>
          <w:rFonts w:ascii="Times New Roman" w:hAnsi="Times New Roman" w:cs="Times New Roman"/>
          <w:sz w:val="24"/>
          <w:szCs w:val="24"/>
          <w:lang w:eastAsia="uk-UA"/>
        </w:rPr>
      </w:pPr>
      <w:bookmarkStart w:id="66" w:name="n69"/>
      <w:bookmarkEnd w:id="66"/>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AF2C48" w:rsidRPr="005C05E8">
        <w:trPr>
          <w:tblCellSpacing w:w="0" w:type="dxa"/>
        </w:trPr>
        <w:tc>
          <w:tcPr>
            <w:tcW w:w="2100" w:type="pct"/>
          </w:tcPr>
          <w:p w:rsidR="00AF2C48" w:rsidRPr="00184A27" w:rsidRDefault="00AF2C48" w:rsidP="00E76A47">
            <w:pPr>
              <w:spacing w:after="0" w:line="240" w:lineRule="auto"/>
              <w:rPr>
                <w:rFonts w:ascii="Times New Roman" w:hAnsi="Times New Roman" w:cs="Times New Roman"/>
                <w:sz w:val="24"/>
                <w:szCs w:val="24"/>
                <w:lang w:eastAsia="uk-UA"/>
              </w:rPr>
            </w:pPr>
            <w:bookmarkStart w:id="67" w:name="n70"/>
            <w:bookmarkEnd w:id="67"/>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AF2C48" w:rsidRPr="00184A27" w:rsidRDefault="00AF2C48"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AF2C48" w:rsidRPr="00184A27" w:rsidRDefault="00AF2C48"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AF2C48" w:rsidRPr="00184A27" w:rsidRDefault="00AF2C48"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AF2C48" w:rsidRPr="00184A27" w:rsidRDefault="00AF2C48" w:rsidP="00E76A47">
      <w:pPr>
        <w:spacing w:after="0" w:line="240" w:lineRule="auto"/>
        <w:rPr>
          <w:rFonts w:ascii="Times New Roman" w:hAnsi="Times New Roman" w:cs="Times New Roman"/>
          <w:sz w:val="24"/>
          <w:szCs w:val="24"/>
          <w:lang w:eastAsia="uk-UA"/>
        </w:rPr>
      </w:pPr>
      <w:r w:rsidRPr="007F31A3">
        <w:rPr>
          <w:rFonts w:ascii="Times New Roman" w:hAnsi="Times New Roman" w:cs="Times New Roman"/>
          <w:sz w:val="24"/>
          <w:szCs w:val="24"/>
          <w:lang w:eastAsia="uk-UA"/>
        </w:rPr>
        <w:pict>
          <v:rect id="_x0000_i1025" style="width:0;height:.75pt" o:hralign="center" o:hrstd="t" o:hrnoshade="t" o:hr="t" fillcolor="#6b92b9" stroked="f"/>
        </w:pict>
      </w:r>
    </w:p>
    <w:p w:rsidR="00AF2C48" w:rsidRDefault="00AF2C48" w:rsidP="00E76A47">
      <w:pPr>
        <w:spacing w:after="0" w:line="240" w:lineRule="auto"/>
      </w:pPr>
    </w:p>
    <w:sectPr w:rsidR="00AF2C48" w:rsidSect="00815F6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E06DA"/>
    <w:rsid w:val="00145E59"/>
    <w:rsid w:val="00151FCE"/>
    <w:rsid w:val="00184A27"/>
    <w:rsid w:val="00242C2C"/>
    <w:rsid w:val="002576AC"/>
    <w:rsid w:val="00260190"/>
    <w:rsid w:val="00291E7B"/>
    <w:rsid w:val="002F02B7"/>
    <w:rsid w:val="00313E79"/>
    <w:rsid w:val="00396D6F"/>
    <w:rsid w:val="00553462"/>
    <w:rsid w:val="00580966"/>
    <w:rsid w:val="005C05E8"/>
    <w:rsid w:val="00613CE5"/>
    <w:rsid w:val="006F0F43"/>
    <w:rsid w:val="006F45E2"/>
    <w:rsid w:val="00732C88"/>
    <w:rsid w:val="007F31A3"/>
    <w:rsid w:val="00815F6F"/>
    <w:rsid w:val="008E2BB0"/>
    <w:rsid w:val="008E529B"/>
    <w:rsid w:val="009315C1"/>
    <w:rsid w:val="009603A8"/>
    <w:rsid w:val="009816DF"/>
    <w:rsid w:val="009D2A23"/>
    <w:rsid w:val="00A07803"/>
    <w:rsid w:val="00AF2C48"/>
    <w:rsid w:val="00B25C35"/>
    <w:rsid w:val="00BF2730"/>
    <w:rsid w:val="00C309E5"/>
    <w:rsid w:val="00D01559"/>
    <w:rsid w:val="00DB6C37"/>
    <w:rsid w:val="00DC4687"/>
    <w:rsid w:val="00E76A47"/>
    <w:rsid w:val="00F925A8"/>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s>
</file>

<file path=word/webSettings.xml><?xml version="1.0" encoding="utf-8"?>
<w:webSettings xmlns:r="http://schemas.openxmlformats.org/officeDocument/2006/relationships" xmlns:w="http://schemas.openxmlformats.org/wordprocessingml/2006/main">
  <w:divs>
    <w:div w:id="435177017">
      <w:marLeft w:val="0"/>
      <w:marRight w:val="0"/>
      <w:marTop w:val="0"/>
      <w:marBottom w:val="0"/>
      <w:divBdr>
        <w:top w:val="none" w:sz="0" w:space="0" w:color="auto"/>
        <w:left w:val="none" w:sz="0" w:space="0" w:color="auto"/>
        <w:bottom w:val="none" w:sz="0" w:space="0" w:color="auto"/>
        <w:right w:val="none" w:sz="0" w:space="0" w:color="auto"/>
      </w:divBdr>
      <w:divsChild>
        <w:div w:id="435177016">
          <w:marLeft w:val="0"/>
          <w:marRight w:val="0"/>
          <w:marTop w:val="0"/>
          <w:marBottom w:val="0"/>
          <w:divBdr>
            <w:top w:val="none" w:sz="0" w:space="0" w:color="auto"/>
            <w:left w:val="none" w:sz="0" w:space="0" w:color="auto"/>
            <w:bottom w:val="none" w:sz="0" w:space="0" w:color="auto"/>
            <w:right w:val="none" w:sz="0" w:space="0" w:color="auto"/>
          </w:divBdr>
          <w:divsChild>
            <w:div w:id="435177023">
              <w:marLeft w:val="0"/>
              <w:marRight w:val="0"/>
              <w:marTop w:val="0"/>
              <w:marBottom w:val="0"/>
              <w:divBdr>
                <w:top w:val="none" w:sz="0" w:space="0" w:color="auto"/>
                <w:left w:val="none" w:sz="0" w:space="0" w:color="auto"/>
                <w:bottom w:val="none" w:sz="0" w:space="0" w:color="auto"/>
                <w:right w:val="none" w:sz="0" w:space="0" w:color="auto"/>
              </w:divBdr>
              <w:divsChild>
                <w:div w:id="435177020">
                  <w:marLeft w:val="0"/>
                  <w:marRight w:val="0"/>
                  <w:marTop w:val="0"/>
                  <w:marBottom w:val="0"/>
                  <w:divBdr>
                    <w:top w:val="none" w:sz="0" w:space="0" w:color="auto"/>
                    <w:left w:val="none" w:sz="0" w:space="0" w:color="auto"/>
                    <w:bottom w:val="none" w:sz="0" w:space="0" w:color="auto"/>
                    <w:right w:val="none" w:sz="0" w:space="0" w:color="auto"/>
                  </w:divBdr>
                  <w:divsChild>
                    <w:div w:id="435177018">
                      <w:marLeft w:val="0"/>
                      <w:marRight w:val="0"/>
                      <w:marTop w:val="0"/>
                      <w:marBottom w:val="0"/>
                      <w:divBdr>
                        <w:top w:val="none" w:sz="0" w:space="0" w:color="auto"/>
                        <w:left w:val="none" w:sz="0" w:space="0" w:color="auto"/>
                        <w:bottom w:val="none" w:sz="0" w:space="0" w:color="auto"/>
                        <w:right w:val="none" w:sz="0" w:space="0" w:color="auto"/>
                      </w:divBdr>
                    </w:div>
                    <w:div w:id="435177019">
                      <w:marLeft w:val="0"/>
                      <w:marRight w:val="0"/>
                      <w:marTop w:val="0"/>
                      <w:marBottom w:val="0"/>
                      <w:divBdr>
                        <w:top w:val="none" w:sz="0" w:space="0" w:color="auto"/>
                        <w:left w:val="none" w:sz="0" w:space="0" w:color="auto"/>
                        <w:bottom w:val="none" w:sz="0" w:space="0" w:color="auto"/>
                        <w:right w:val="none" w:sz="0" w:space="0" w:color="auto"/>
                      </w:divBdr>
                    </w:div>
                    <w:div w:id="435177021">
                      <w:marLeft w:val="0"/>
                      <w:marRight w:val="0"/>
                      <w:marTop w:val="0"/>
                      <w:marBottom w:val="0"/>
                      <w:divBdr>
                        <w:top w:val="none" w:sz="0" w:space="0" w:color="auto"/>
                        <w:left w:val="none" w:sz="0" w:space="0" w:color="auto"/>
                        <w:bottom w:val="none" w:sz="0" w:space="0" w:color="auto"/>
                        <w:right w:val="none" w:sz="0" w:space="0" w:color="auto"/>
                      </w:divBdr>
                    </w:div>
                    <w:div w:id="4351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59-14/print1392041227538389" TargetMode="External"/><Relationship Id="rId13" Type="http://schemas.openxmlformats.org/officeDocument/2006/relationships/hyperlink" Target="http://zakon4.rada.gov.ua/laws/show/1197-18/paran40" TargetMode="External"/><Relationship Id="rId18" Type="http://schemas.openxmlformats.org/officeDocument/2006/relationships/hyperlink" Target="http://zakon4.rada.gov.ua/laws/show/1197-18/paran1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z1241-14/paran28" TargetMode="External"/><Relationship Id="rId12" Type="http://schemas.openxmlformats.org/officeDocument/2006/relationships/hyperlink" Target="http://zakon4.rada.gov.ua/laws/show/1197-18/paran39"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hyperlink" Target="http://zakon4.rada.gov.ua/laws/show/1197-18/paran285" TargetMode="Externa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hyperlink" Target="http://zakon4.rada.gov.ua/laws/show/4851-17/paran115"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46" TargetMode="External"/><Relationship Id="rId10" Type="http://schemas.openxmlformats.org/officeDocument/2006/relationships/hyperlink" Target="http://zakon4.rada.gov.ua/laws/show/1197-18/paran17" TargetMode="External"/><Relationship Id="rId19" Type="http://schemas.openxmlformats.org/officeDocument/2006/relationships/hyperlink" Target="http://zakon4.rada.gov.ua/laws/show/1197-18/paran275" TargetMode="External"/><Relationship Id="rId4" Type="http://schemas.openxmlformats.org/officeDocument/2006/relationships/webSettings" Target="webSettings.xml"/><Relationship Id="rId9" Type="http://schemas.openxmlformats.org/officeDocument/2006/relationships/hyperlink" Target="http://zakon4.rada.gov.ua/laws/show/1197-18/paran10" TargetMode="External"/><Relationship Id="rId14" Type="http://schemas.openxmlformats.org/officeDocument/2006/relationships/hyperlink" Target="http://zakon4.rada.gov.ua/laws/show/1197-18/paran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8949</Words>
  <Characters>5102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2015-01-30T10:14:00Z</cp:lastPrinted>
  <dcterms:created xsi:type="dcterms:W3CDTF">2015-02-04T10:34:00Z</dcterms:created>
  <dcterms:modified xsi:type="dcterms:W3CDTF">2015-02-04T10:34:00Z</dcterms:modified>
</cp:coreProperties>
</file>