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42" w:rsidRPr="00957B3A" w:rsidRDefault="00FE4F42"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FE4F42" w:rsidRPr="00F925A8" w:rsidRDefault="00FE4F42" w:rsidP="00F925A8">
      <w:pPr>
        <w:spacing w:after="0" w:line="240" w:lineRule="auto"/>
        <w:rPr>
          <w:rFonts w:ascii="Times New Roman" w:hAnsi="Times New Roman" w:cs="Times New Roman"/>
          <w:b/>
          <w:bCs/>
          <w:sz w:val="28"/>
          <w:szCs w:val="28"/>
          <w:lang w:eastAsia="uk-UA"/>
        </w:rPr>
      </w:pPr>
      <w:bookmarkStart w:id="0" w:name="n4"/>
      <w:bookmarkEnd w:id="0"/>
      <w:r w:rsidRPr="00F925A8">
        <w:rPr>
          <w:rFonts w:ascii="Times New Roman" w:hAnsi="Times New Roman" w:cs="Times New Roman"/>
          <w:b/>
          <w:bCs/>
          <w:sz w:val="28"/>
          <w:szCs w:val="28"/>
          <w:lang w:eastAsia="uk-UA"/>
        </w:rPr>
        <w:t>1. Замовник (генеральний замовник).</w:t>
      </w:r>
      <w:r w:rsidRPr="00F925A8">
        <w:rPr>
          <w:rFonts w:ascii="Times New Roman" w:hAnsi="Times New Roman" w:cs="Times New Roman"/>
          <w:b/>
          <w:bCs/>
          <w:i/>
          <w:iCs/>
          <w:sz w:val="28"/>
          <w:szCs w:val="28"/>
          <w:u w:val="single"/>
        </w:rPr>
        <w:t xml:space="preserve"> </w:t>
      </w:r>
    </w:p>
    <w:p w:rsidR="00FE4F42" w:rsidRPr="00F925A8" w:rsidRDefault="00FE4F42" w:rsidP="00F925A8">
      <w:pPr>
        <w:spacing w:after="0" w:line="240" w:lineRule="auto"/>
        <w:rPr>
          <w:rFonts w:ascii="Times New Roman" w:hAnsi="Times New Roman" w:cs="Times New Roman"/>
          <w:sz w:val="28"/>
          <w:szCs w:val="28"/>
          <w:lang w:eastAsia="uk-UA"/>
        </w:rPr>
      </w:pPr>
      <w:bookmarkStart w:id="1" w:name="n5"/>
      <w:bookmarkEnd w:id="1"/>
      <w:r w:rsidRPr="00F925A8">
        <w:rPr>
          <w:rFonts w:ascii="Times New Roman" w:hAnsi="Times New Roman" w:cs="Times New Roman"/>
          <w:sz w:val="28"/>
          <w:szCs w:val="28"/>
          <w:lang w:eastAsia="uk-UA"/>
        </w:rPr>
        <w:t xml:space="preserve">1.1. Найменування. </w:t>
      </w:r>
      <w:r w:rsidRPr="00F925A8">
        <w:rPr>
          <w:rFonts w:ascii="Times New Roman" w:hAnsi="Times New Roman" w:cs="Times New Roman"/>
          <w:b/>
          <w:bCs/>
          <w:i/>
          <w:iCs/>
          <w:sz w:val="28"/>
          <w:szCs w:val="28"/>
          <w:u w:val="single"/>
        </w:rPr>
        <w:t>Національна радіокомпанія України</w:t>
      </w:r>
    </w:p>
    <w:p w:rsidR="00FE4F42" w:rsidRPr="00F925A8" w:rsidRDefault="00FE4F42" w:rsidP="00F925A8">
      <w:pPr>
        <w:spacing w:after="0" w:line="240" w:lineRule="auto"/>
        <w:rPr>
          <w:rFonts w:ascii="Times New Roman" w:hAnsi="Times New Roman" w:cs="Times New Roman"/>
          <w:sz w:val="28"/>
          <w:szCs w:val="28"/>
          <w:lang w:eastAsia="uk-UA"/>
        </w:rPr>
      </w:pPr>
      <w:bookmarkStart w:id="2" w:name="n6"/>
      <w:bookmarkEnd w:id="2"/>
      <w:r w:rsidRPr="00F925A8">
        <w:rPr>
          <w:rFonts w:ascii="Times New Roman" w:hAnsi="Times New Roman" w:cs="Times New Roman"/>
          <w:sz w:val="28"/>
          <w:szCs w:val="28"/>
          <w:lang w:eastAsia="uk-UA"/>
        </w:rPr>
        <w:t xml:space="preserve">1.2. Код за ЄДРПОУ. </w:t>
      </w:r>
      <w:r w:rsidRPr="00F925A8">
        <w:rPr>
          <w:rFonts w:ascii="Times New Roman" w:hAnsi="Times New Roman" w:cs="Times New Roman"/>
          <w:b/>
          <w:bCs/>
          <w:i/>
          <w:iCs/>
          <w:sz w:val="28"/>
          <w:szCs w:val="28"/>
          <w:u w:val="single"/>
        </w:rPr>
        <w:t>22927269</w:t>
      </w:r>
    </w:p>
    <w:p w:rsidR="00FE4F42" w:rsidRPr="00F925A8" w:rsidRDefault="00FE4F42" w:rsidP="00F925A8">
      <w:pPr>
        <w:spacing w:after="0" w:line="240" w:lineRule="auto"/>
        <w:rPr>
          <w:rFonts w:ascii="Times New Roman" w:hAnsi="Times New Roman" w:cs="Times New Roman"/>
          <w:sz w:val="28"/>
          <w:szCs w:val="28"/>
          <w:lang w:eastAsia="uk-UA"/>
        </w:rPr>
      </w:pPr>
      <w:bookmarkStart w:id="3" w:name="n7"/>
      <w:bookmarkEnd w:id="3"/>
      <w:r w:rsidRPr="00F925A8">
        <w:rPr>
          <w:rFonts w:ascii="Times New Roman" w:hAnsi="Times New Roman" w:cs="Times New Roman"/>
          <w:sz w:val="28"/>
          <w:szCs w:val="28"/>
          <w:lang w:eastAsia="uk-UA"/>
        </w:rPr>
        <w:t xml:space="preserve">1.3. Місцезнаходження. </w:t>
      </w:r>
      <w:r w:rsidRPr="00F925A8">
        <w:rPr>
          <w:rFonts w:ascii="Times New Roman" w:hAnsi="Times New Roman" w:cs="Times New Roman"/>
          <w:b/>
          <w:bCs/>
          <w:i/>
          <w:iCs/>
          <w:sz w:val="28"/>
          <w:szCs w:val="28"/>
          <w:u w:val="single"/>
        </w:rPr>
        <w:t>вул. Хрещатик, буд. № 26, м. Київ, 01001</w:t>
      </w:r>
    </w:p>
    <w:p w:rsidR="00FE4F42" w:rsidRDefault="00FE4F42" w:rsidP="00F925A8">
      <w:pPr>
        <w:spacing w:after="0" w:line="240" w:lineRule="auto"/>
        <w:rPr>
          <w:rFonts w:ascii="Times New Roman" w:hAnsi="Times New Roman" w:cs="Times New Roman"/>
          <w:b/>
          <w:bCs/>
          <w:sz w:val="28"/>
          <w:szCs w:val="28"/>
          <w:lang w:eastAsia="uk-UA"/>
        </w:rPr>
      </w:pPr>
      <w:bookmarkStart w:id="4" w:name="n8"/>
      <w:bookmarkEnd w:id="4"/>
    </w:p>
    <w:p w:rsidR="00FE4F42" w:rsidRPr="00F925A8" w:rsidRDefault="00FE4F4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2. Предмет закупівлі. </w:t>
      </w:r>
    </w:p>
    <w:p w:rsidR="00FE4F42" w:rsidRPr="003352CA" w:rsidRDefault="00FE4F42" w:rsidP="00641182">
      <w:pPr>
        <w:widowControl w:val="0"/>
        <w:tabs>
          <w:tab w:val="left" w:pos="1440"/>
        </w:tabs>
        <w:spacing w:after="0" w:line="240" w:lineRule="auto"/>
        <w:jc w:val="both"/>
        <w:rPr>
          <w:rFonts w:ascii="Times New Roman" w:hAnsi="Times New Roman" w:cs="Times New Roman"/>
          <w:sz w:val="28"/>
          <w:szCs w:val="28"/>
          <w:lang w:eastAsia="uk-UA"/>
        </w:rPr>
      </w:pPr>
      <w:bookmarkStart w:id="5" w:name="n9"/>
      <w:bookmarkEnd w:id="5"/>
      <w:r w:rsidRPr="00F925A8">
        <w:rPr>
          <w:rFonts w:ascii="Times New Roman" w:hAnsi="Times New Roman" w:cs="Times New Roman"/>
          <w:sz w:val="28"/>
          <w:szCs w:val="28"/>
          <w:lang w:eastAsia="uk-UA"/>
        </w:rPr>
        <w:t>2.1. Найменування предмета закупівлі.</w:t>
      </w:r>
      <w:r w:rsidRPr="00F925A8">
        <w:rPr>
          <w:rFonts w:ascii="Times New Roman" w:hAnsi="Times New Roman" w:cs="Times New Roman"/>
          <w:b/>
          <w:bCs/>
          <w:i/>
          <w:iCs/>
          <w:sz w:val="28"/>
          <w:szCs w:val="28"/>
          <w:u w:val="single"/>
          <w:lang w:eastAsia="uk-UA"/>
        </w:rPr>
        <w:t xml:space="preserve"> </w:t>
      </w:r>
      <w:r w:rsidRPr="003352CA">
        <w:rPr>
          <w:rFonts w:ascii="Times New Roman" w:hAnsi="Times New Roman" w:cs="Times New Roman"/>
          <w:b/>
          <w:bCs/>
          <w:i/>
          <w:iCs/>
          <w:sz w:val="28"/>
          <w:szCs w:val="28"/>
          <w:u w:val="single"/>
        </w:rPr>
        <w:t>Енергія електрична,</w:t>
      </w:r>
      <w:r w:rsidRPr="003352CA">
        <w:rPr>
          <w:rFonts w:ascii="Times New Roman" w:hAnsi="Times New Roman" w:cs="Times New Roman"/>
          <w:b/>
          <w:bCs/>
          <w:i/>
          <w:iCs/>
          <w:sz w:val="28"/>
          <w:szCs w:val="28"/>
          <w:u w:val="single"/>
          <w:lang w:val="ru-RU"/>
        </w:rPr>
        <w:t xml:space="preserve"> (</w:t>
      </w:r>
      <w:r w:rsidRPr="003352CA">
        <w:rPr>
          <w:rFonts w:ascii="Times New Roman" w:hAnsi="Times New Roman" w:cs="Times New Roman"/>
          <w:b/>
          <w:bCs/>
          <w:i/>
          <w:iCs/>
          <w:sz w:val="28"/>
          <w:szCs w:val="28"/>
          <w:u w:val="single"/>
        </w:rPr>
        <w:t>35.11.10-00.00</w:t>
      </w:r>
      <w:r w:rsidRPr="003352CA">
        <w:rPr>
          <w:rFonts w:ascii="Times New Roman" w:hAnsi="Times New Roman" w:cs="Times New Roman"/>
          <w:b/>
          <w:bCs/>
          <w:i/>
          <w:iCs/>
          <w:sz w:val="28"/>
          <w:szCs w:val="28"/>
          <w:u w:val="single"/>
          <w:lang w:val="ru-RU"/>
        </w:rPr>
        <w:t>)</w:t>
      </w:r>
      <w:r w:rsidRPr="003352CA">
        <w:rPr>
          <w:rFonts w:ascii="Times New Roman" w:hAnsi="Times New Roman" w:cs="Times New Roman"/>
          <w:b/>
          <w:bCs/>
          <w:i/>
          <w:iCs/>
          <w:sz w:val="28"/>
          <w:szCs w:val="28"/>
          <w:u w:val="single"/>
        </w:rPr>
        <w:t xml:space="preserve"> код за ДК 016-2010:  35.11.1</w:t>
      </w:r>
      <w:r>
        <w:rPr>
          <w:rFonts w:ascii="Times New Roman" w:hAnsi="Times New Roman" w:cs="Times New Roman"/>
          <w:b/>
          <w:bCs/>
          <w:i/>
          <w:iCs/>
          <w:sz w:val="28"/>
          <w:szCs w:val="28"/>
          <w:u w:val="single"/>
        </w:rPr>
        <w:t xml:space="preserve"> – 2 Лоти:</w:t>
      </w:r>
      <w:r w:rsidRPr="003352CA">
        <w:rPr>
          <w:rFonts w:ascii="Times New Roman" w:hAnsi="Times New Roman" w:cs="Times New Roman"/>
          <w:sz w:val="28"/>
          <w:szCs w:val="28"/>
          <w:lang w:eastAsia="uk-UA"/>
        </w:rPr>
        <w:t xml:space="preserve"> </w:t>
      </w:r>
    </w:p>
    <w:p w:rsidR="00FE4F42" w:rsidRPr="00A33477" w:rsidRDefault="00FE4F42" w:rsidP="00641182">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b/>
          <w:bCs/>
          <w:i/>
          <w:iCs/>
          <w:u w:val="single"/>
        </w:rPr>
        <w:t xml:space="preserve"> </w:t>
      </w:r>
      <w:r w:rsidRPr="00B25793">
        <w:rPr>
          <w:b/>
          <w:bCs/>
          <w:i/>
          <w:iCs/>
          <w:u w:val="single"/>
          <w:lang w:val="ru-RU"/>
        </w:rPr>
        <w:t xml:space="preserve">- </w:t>
      </w:r>
      <w:r w:rsidRPr="00A33477">
        <w:rPr>
          <w:rFonts w:ascii="Times New Roman" w:hAnsi="Times New Roman" w:cs="Times New Roman"/>
          <w:b/>
          <w:bCs/>
          <w:i/>
          <w:iCs/>
          <w:sz w:val="28"/>
          <w:szCs w:val="28"/>
          <w:u w:val="single"/>
        </w:rPr>
        <w:t>Енергія електрична,</w:t>
      </w:r>
      <w:r w:rsidRPr="00A33477">
        <w:rPr>
          <w:rFonts w:ascii="Times New Roman" w:hAnsi="Times New Roman" w:cs="Times New Roman"/>
          <w:b/>
          <w:bCs/>
          <w:i/>
          <w:iCs/>
          <w:sz w:val="28"/>
          <w:szCs w:val="28"/>
          <w:u w:val="single"/>
          <w:lang w:val="ru-RU"/>
        </w:rPr>
        <w:t xml:space="preserve"> (</w:t>
      </w:r>
      <w:r w:rsidRPr="00A33477">
        <w:rPr>
          <w:rFonts w:ascii="Times New Roman" w:hAnsi="Times New Roman" w:cs="Times New Roman"/>
          <w:b/>
          <w:bCs/>
          <w:i/>
          <w:iCs/>
          <w:sz w:val="28"/>
          <w:szCs w:val="28"/>
          <w:u w:val="single"/>
        </w:rPr>
        <w:t>35.11.10-00.00</w:t>
      </w:r>
      <w:r w:rsidRPr="00A33477">
        <w:rPr>
          <w:rFonts w:ascii="Times New Roman" w:hAnsi="Times New Roman" w:cs="Times New Roman"/>
          <w:b/>
          <w:bCs/>
          <w:i/>
          <w:iCs/>
          <w:sz w:val="28"/>
          <w:szCs w:val="28"/>
          <w:u w:val="single"/>
          <w:lang w:val="ru-RU"/>
        </w:rPr>
        <w:t>)</w:t>
      </w:r>
      <w:r w:rsidRPr="00A33477">
        <w:rPr>
          <w:rFonts w:ascii="Times New Roman" w:hAnsi="Times New Roman" w:cs="Times New Roman"/>
          <w:b/>
          <w:bCs/>
          <w:i/>
          <w:iCs/>
          <w:sz w:val="28"/>
          <w:szCs w:val="28"/>
          <w:u w:val="single"/>
        </w:rPr>
        <w:t xml:space="preserve"> код за ДК 016-2010:  35.11.1</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lang w:eastAsia="uk-UA"/>
        </w:rPr>
        <w:t xml:space="preserve"> </w:t>
      </w:r>
    </w:p>
    <w:p w:rsidR="00FE4F42" w:rsidRPr="003352CA" w:rsidRDefault="00FE4F42" w:rsidP="00641182">
      <w:pPr>
        <w:widowControl w:val="0"/>
        <w:tabs>
          <w:tab w:val="left" w:pos="1440"/>
        </w:tabs>
        <w:spacing w:after="0" w:line="240" w:lineRule="auto"/>
        <w:jc w:val="both"/>
        <w:rPr>
          <w:rFonts w:ascii="Times New Roman" w:hAnsi="Times New Roman" w:cs="Times New Roman"/>
          <w:sz w:val="28"/>
          <w:szCs w:val="28"/>
          <w:lang w:eastAsia="uk-UA"/>
        </w:rPr>
      </w:pPr>
      <w:r w:rsidRPr="00A33477">
        <w:rPr>
          <w:rFonts w:ascii="Times New Roman" w:hAnsi="Times New Roman" w:cs="Times New Roman"/>
          <w:b/>
          <w:bCs/>
          <w:i/>
          <w:iCs/>
          <w:sz w:val="28"/>
          <w:szCs w:val="28"/>
          <w:u w:val="single"/>
          <w:lang w:eastAsia="uk-UA"/>
        </w:rPr>
        <w:t>Лот №2</w:t>
      </w:r>
      <w:r>
        <w:rPr>
          <w:rFonts w:ascii="Times New Roman" w:hAnsi="Times New Roman" w:cs="Times New Roman"/>
          <w:b/>
          <w:bCs/>
          <w:i/>
          <w:iCs/>
          <w:sz w:val="28"/>
          <w:szCs w:val="28"/>
          <w:u w:val="single"/>
          <w:lang w:eastAsia="uk-UA"/>
        </w:rPr>
        <w:t xml:space="preserve"> </w:t>
      </w:r>
      <w:r w:rsidRPr="00B25793">
        <w:rPr>
          <w:rFonts w:ascii="Times New Roman" w:hAnsi="Times New Roman" w:cs="Times New Roman"/>
          <w:b/>
          <w:bCs/>
          <w:i/>
          <w:iCs/>
          <w:sz w:val="28"/>
          <w:szCs w:val="28"/>
          <w:u w:val="single"/>
          <w:lang w:val="ru-RU" w:eastAsia="uk-UA"/>
        </w:rPr>
        <w:t xml:space="preserve">- </w:t>
      </w:r>
      <w:r w:rsidRPr="003352CA">
        <w:rPr>
          <w:rFonts w:ascii="Times New Roman" w:hAnsi="Times New Roman" w:cs="Times New Roman"/>
          <w:b/>
          <w:bCs/>
          <w:i/>
          <w:iCs/>
          <w:sz w:val="28"/>
          <w:szCs w:val="28"/>
          <w:u w:val="single"/>
        </w:rPr>
        <w:t>Енергія електрична,</w:t>
      </w:r>
      <w:r w:rsidRPr="003352CA">
        <w:rPr>
          <w:rFonts w:ascii="Times New Roman" w:hAnsi="Times New Roman" w:cs="Times New Roman"/>
          <w:b/>
          <w:bCs/>
          <w:i/>
          <w:iCs/>
          <w:sz w:val="28"/>
          <w:szCs w:val="28"/>
          <w:u w:val="single"/>
          <w:lang w:val="ru-RU"/>
        </w:rPr>
        <w:t xml:space="preserve"> (</w:t>
      </w:r>
      <w:r w:rsidRPr="003352CA">
        <w:rPr>
          <w:rFonts w:ascii="Times New Roman" w:hAnsi="Times New Roman" w:cs="Times New Roman"/>
          <w:b/>
          <w:bCs/>
          <w:i/>
          <w:iCs/>
          <w:sz w:val="28"/>
          <w:szCs w:val="28"/>
          <w:u w:val="single"/>
        </w:rPr>
        <w:t>35.11.10-00.00</w:t>
      </w:r>
      <w:r w:rsidRPr="003352CA">
        <w:rPr>
          <w:rFonts w:ascii="Times New Roman" w:hAnsi="Times New Roman" w:cs="Times New Roman"/>
          <w:b/>
          <w:bCs/>
          <w:i/>
          <w:iCs/>
          <w:sz w:val="28"/>
          <w:szCs w:val="28"/>
          <w:u w:val="single"/>
          <w:lang w:val="ru-RU"/>
        </w:rPr>
        <w:t>)</w:t>
      </w:r>
      <w:r w:rsidRPr="003352CA">
        <w:rPr>
          <w:rFonts w:ascii="Times New Roman" w:hAnsi="Times New Roman" w:cs="Times New Roman"/>
          <w:b/>
          <w:bCs/>
          <w:i/>
          <w:iCs/>
          <w:sz w:val="28"/>
          <w:szCs w:val="28"/>
          <w:u w:val="single"/>
        </w:rPr>
        <w:t xml:space="preserve"> код за ДК 016-2010:  35.11.1</w:t>
      </w:r>
      <w:r w:rsidRPr="003352CA">
        <w:rPr>
          <w:rFonts w:ascii="Times New Roman" w:hAnsi="Times New Roman" w:cs="Times New Roman"/>
          <w:sz w:val="28"/>
          <w:szCs w:val="28"/>
          <w:lang w:eastAsia="uk-UA"/>
        </w:rPr>
        <w:t xml:space="preserve"> </w:t>
      </w:r>
    </w:p>
    <w:p w:rsidR="00FE4F42" w:rsidRPr="00641182" w:rsidRDefault="00FE4F42" w:rsidP="00641182">
      <w:pPr>
        <w:widowControl w:val="0"/>
        <w:tabs>
          <w:tab w:val="left" w:pos="1440"/>
        </w:tabs>
        <w:spacing w:after="0" w:line="240" w:lineRule="auto"/>
        <w:jc w:val="both"/>
        <w:rPr>
          <w:rFonts w:ascii="Times New Roman" w:hAnsi="Times New Roman" w:cs="Times New Roman"/>
          <w:sz w:val="28"/>
          <w:szCs w:val="28"/>
          <w:lang w:val="ru-RU" w:eastAsia="uk-UA"/>
        </w:rPr>
      </w:pPr>
      <w:bookmarkStart w:id="6" w:name="n10"/>
      <w:bookmarkEnd w:id="6"/>
      <w:r w:rsidRPr="00F925A8">
        <w:rPr>
          <w:rFonts w:ascii="Times New Roman" w:hAnsi="Times New Roman" w:cs="Times New Roman"/>
          <w:sz w:val="28"/>
          <w:szCs w:val="28"/>
          <w:lang w:eastAsia="uk-UA"/>
        </w:rPr>
        <w:t>2.2. Кількість товарів або обсяг виконання робіт чи надання послуг.</w:t>
      </w:r>
    </w:p>
    <w:p w:rsidR="00FE4F42" w:rsidRPr="00A33477" w:rsidRDefault="00FE4F42" w:rsidP="00641182">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F925A8">
        <w:rPr>
          <w:rFonts w:ascii="Times New Roman" w:hAnsi="Times New Roman" w:cs="Times New Roman"/>
          <w:b/>
          <w:bCs/>
          <w:i/>
          <w:iCs/>
          <w:sz w:val="28"/>
          <w:szCs w:val="28"/>
          <w:u w:val="single"/>
        </w:rPr>
        <w:t xml:space="preserve"> </w:t>
      </w:r>
      <w:r w:rsidRPr="00A33477">
        <w:rPr>
          <w:rFonts w:ascii="Times New Roman" w:hAnsi="Times New Roman" w:cs="Times New Roman"/>
          <w:b/>
          <w:bCs/>
          <w:i/>
          <w:iCs/>
          <w:sz w:val="28"/>
          <w:szCs w:val="28"/>
          <w:u w:val="single"/>
          <w:lang w:eastAsia="uk-UA"/>
        </w:rPr>
        <w:t>Лот №1</w:t>
      </w:r>
      <w:r w:rsidRPr="00A33477">
        <w:rPr>
          <w:rFonts w:ascii="Times New Roman" w:hAnsi="Times New Roman" w:cs="Times New Roman"/>
          <w:b/>
          <w:bCs/>
          <w:i/>
          <w:iCs/>
          <w:sz w:val="28"/>
          <w:szCs w:val="28"/>
          <w:u w:val="single"/>
        </w:rPr>
        <w:t xml:space="preserve"> – 92 000 кВ</w:t>
      </w:r>
      <w:r>
        <w:rPr>
          <w:rFonts w:ascii="Times New Roman" w:hAnsi="Times New Roman" w:cs="Times New Roman"/>
          <w:b/>
          <w:bCs/>
          <w:i/>
          <w:iCs/>
          <w:sz w:val="28"/>
          <w:szCs w:val="28"/>
          <w:u w:val="single"/>
        </w:rPr>
        <w:t>т</w:t>
      </w:r>
      <w:r w:rsidRPr="00A33477">
        <w:rPr>
          <w:rFonts w:ascii="Times New Roman" w:hAnsi="Times New Roman" w:cs="Times New Roman"/>
          <w:b/>
          <w:bCs/>
          <w:i/>
          <w:iCs/>
          <w:sz w:val="28"/>
          <w:szCs w:val="28"/>
          <w:u w:val="single"/>
        </w:rPr>
        <w:t>/год</w:t>
      </w:r>
      <w:r>
        <w:rPr>
          <w:rFonts w:ascii="Times New Roman" w:hAnsi="Times New Roman" w:cs="Times New Roman"/>
          <w:b/>
          <w:bCs/>
          <w:i/>
          <w:iCs/>
          <w:sz w:val="28"/>
          <w:szCs w:val="28"/>
          <w:u w:val="single"/>
        </w:rPr>
        <w:t>;</w:t>
      </w:r>
    </w:p>
    <w:p w:rsidR="00FE4F42" w:rsidRPr="00A33477" w:rsidRDefault="00FE4F42" w:rsidP="00641182">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Лот №2 – 1 198 000 кВт/год</w:t>
      </w:r>
    </w:p>
    <w:p w:rsidR="00FE4F42" w:rsidRPr="00920CD6" w:rsidRDefault="00FE4F42" w:rsidP="00641182">
      <w:pPr>
        <w:widowControl w:val="0"/>
        <w:tabs>
          <w:tab w:val="left" w:pos="1440"/>
        </w:tabs>
        <w:spacing w:after="0" w:line="240" w:lineRule="auto"/>
        <w:jc w:val="both"/>
        <w:rPr>
          <w:rFonts w:ascii="Times New Roman" w:hAnsi="Times New Roman" w:cs="Times New Roman"/>
          <w:b/>
          <w:bCs/>
          <w:i/>
          <w:iCs/>
          <w:color w:val="000000"/>
          <w:sz w:val="28"/>
          <w:szCs w:val="28"/>
          <w:u w:val="single"/>
          <w:lang w:val="ru-RU"/>
        </w:rPr>
      </w:pPr>
      <w:bookmarkStart w:id="7" w:name="n11"/>
      <w:bookmarkEnd w:id="7"/>
      <w:r w:rsidRPr="00F925A8">
        <w:rPr>
          <w:rFonts w:ascii="Times New Roman" w:hAnsi="Times New Roman" w:cs="Times New Roman"/>
          <w:sz w:val="28"/>
          <w:szCs w:val="28"/>
          <w:lang w:eastAsia="uk-UA"/>
        </w:rPr>
        <w:t>2.3. Місце поставки товарів, виконання робіт чи надання послуг.</w:t>
      </w:r>
      <w:r w:rsidRPr="00F925A8">
        <w:rPr>
          <w:rFonts w:ascii="Times New Roman" w:hAnsi="Times New Roman" w:cs="Times New Roman"/>
          <w:b/>
          <w:bCs/>
          <w:i/>
          <w:iCs/>
          <w:color w:val="000000"/>
          <w:sz w:val="28"/>
          <w:szCs w:val="28"/>
          <w:u w:val="single"/>
        </w:rPr>
        <w:t xml:space="preserve"> </w:t>
      </w:r>
      <w:bookmarkStart w:id="8" w:name="n12"/>
      <w:bookmarkEnd w:id="8"/>
    </w:p>
    <w:p w:rsidR="00FE4F42" w:rsidRPr="00A33477" w:rsidRDefault="00FE4F42" w:rsidP="00641182">
      <w:pPr>
        <w:widowControl w:val="0"/>
        <w:tabs>
          <w:tab w:val="left" w:pos="1440"/>
        </w:tabs>
        <w:spacing w:after="0" w:line="240" w:lineRule="auto"/>
        <w:jc w:val="both"/>
        <w:rPr>
          <w:rFonts w:ascii="Times New Roman" w:hAnsi="Times New Roman" w:cs="Times New Roman"/>
          <w:b/>
          <w:bCs/>
          <w:i/>
          <w:iCs/>
          <w:sz w:val="28"/>
          <w:szCs w:val="28"/>
          <w:lang w:eastAsia="uk-UA"/>
        </w:rPr>
      </w:pPr>
      <w:r w:rsidRPr="00FB593A">
        <w:rPr>
          <w:rFonts w:ascii="Times New Roman" w:hAnsi="Times New Roman" w:cs="Times New Roman"/>
          <w:b/>
          <w:bCs/>
          <w:i/>
          <w:iCs/>
          <w:sz w:val="28"/>
          <w:szCs w:val="28"/>
          <w:u w:val="single"/>
          <w:lang w:eastAsia="uk-UA"/>
        </w:rPr>
        <w:t>Лот №1</w:t>
      </w:r>
      <w:r w:rsidRPr="00FB593A">
        <w:rPr>
          <w:rFonts w:ascii="Times New Roman" w:hAnsi="Times New Roman" w:cs="Times New Roman"/>
          <w:b/>
          <w:bCs/>
          <w:i/>
          <w:iCs/>
          <w:sz w:val="28"/>
          <w:szCs w:val="28"/>
          <w:u w:val="single"/>
        </w:rPr>
        <w:t xml:space="preserve"> – </w:t>
      </w:r>
      <w:r>
        <w:rPr>
          <w:rFonts w:ascii="Times New Roman" w:hAnsi="Times New Roman" w:cs="Times New Roman"/>
          <w:b/>
          <w:bCs/>
          <w:i/>
          <w:iCs/>
          <w:sz w:val="28"/>
          <w:szCs w:val="28"/>
          <w:u w:val="single"/>
        </w:rPr>
        <w:t xml:space="preserve">на площадку: </w:t>
      </w:r>
      <w:r w:rsidRPr="00FB593A">
        <w:rPr>
          <w:rFonts w:ascii="Times New Roman" w:hAnsi="Times New Roman" w:cs="Times New Roman"/>
          <w:b/>
          <w:bCs/>
          <w:i/>
          <w:iCs/>
          <w:sz w:val="28"/>
          <w:szCs w:val="28"/>
          <w:u w:val="single"/>
        </w:rPr>
        <w:t>вул. Московська, буд. №13, Київська область, м. Переяслав-</w:t>
      </w:r>
      <w:r w:rsidRPr="00A33477">
        <w:rPr>
          <w:rFonts w:ascii="Times New Roman" w:hAnsi="Times New Roman" w:cs="Times New Roman"/>
          <w:b/>
          <w:bCs/>
          <w:i/>
          <w:iCs/>
          <w:sz w:val="28"/>
          <w:szCs w:val="28"/>
          <w:u w:val="single"/>
        </w:rPr>
        <w:t>Хмельницький</w:t>
      </w:r>
      <w:r>
        <w:rPr>
          <w:rFonts w:ascii="Times New Roman" w:hAnsi="Times New Roman" w:cs="Times New Roman"/>
          <w:b/>
          <w:bCs/>
          <w:i/>
          <w:iCs/>
          <w:sz w:val="28"/>
          <w:szCs w:val="28"/>
          <w:u w:val="single"/>
        </w:rPr>
        <w:t>;</w:t>
      </w:r>
      <w:r w:rsidRPr="00A33477">
        <w:rPr>
          <w:rFonts w:ascii="Times New Roman" w:hAnsi="Times New Roman" w:cs="Times New Roman"/>
          <w:b/>
          <w:bCs/>
          <w:i/>
          <w:iCs/>
          <w:sz w:val="28"/>
          <w:szCs w:val="28"/>
          <w:u w:val="single"/>
        </w:rPr>
        <w:t xml:space="preserve"> </w:t>
      </w:r>
    </w:p>
    <w:p w:rsidR="00FE4F42" w:rsidRPr="00A33477" w:rsidRDefault="00FE4F42" w:rsidP="00641182">
      <w:pPr>
        <w:pStyle w:val="NormalWeb"/>
        <w:widowControl w:val="0"/>
        <w:spacing w:before="0" w:beforeAutospacing="0" w:after="0" w:afterAutospacing="0"/>
        <w:jc w:val="both"/>
        <w:rPr>
          <w:b/>
          <w:bCs/>
          <w:i/>
          <w:iCs/>
          <w:sz w:val="28"/>
          <w:szCs w:val="28"/>
          <w:u w:val="single"/>
        </w:rPr>
      </w:pPr>
      <w:r w:rsidRPr="00FB593A">
        <w:rPr>
          <w:b/>
          <w:bCs/>
          <w:i/>
          <w:iCs/>
          <w:sz w:val="28"/>
          <w:szCs w:val="28"/>
          <w:u w:val="single"/>
        </w:rPr>
        <w:t>Лот №2 –</w:t>
      </w:r>
      <w:r>
        <w:rPr>
          <w:b/>
          <w:bCs/>
          <w:i/>
          <w:iCs/>
          <w:sz w:val="28"/>
          <w:szCs w:val="28"/>
          <w:u w:val="single"/>
        </w:rPr>
        <w:t xml:space="preserve"> </w:t>
      </w:r>
      <w:r w:rsidRPr="00816E8D">
        <w:rPr>
          <w:b/>
          <w:bCs/>
          <w:i/>
          <w:iCs/>
          <w:sz w:val="28"/>
          <w:szCs w:val="28"/>
          <w:u w:val="single"/>
        </w:rPr>
        <w:t xml:space="preserve"> </w:t>
      </w:r>
      <w:r>
        <w:rPr>
          <w:b/>
          <w:bCs/>
          <w:i/>
          <w:iCs/>
          <w:sz w:val="28"/>
          <w:szCs w:val="28"/>
          <w:u w:val="single"/>
        </w:rPr>
        <w:t xml:space="preserve">на площадку: </w:t>
      </w:r>
      <w:r w:rsidRPr="00AD6200">
        <w:rPr>
          <w:b/>
          <w:bCs/>
          <w:i/>
          <w:iCs/>
          <w:sz w:val="28"/>
          <w:szCs w:val="28"/>
          <w:u w:val="single"/>
        </w:rPr>
        <w:t>вул. Хрещатик, буд. 26, вул. Л. Первомайського, 5-А, м. Київ</w:t>
      </w:r>
    </w:p>
    <w:p w:rsidR="00FE4F42" w:rsidRPr="002552FB" w:rsidRDefault="00FE4F42" w:rsidP="00641182">
      <w:pPr>
        <w:widowControl w:val="0"/>
        <w:tabs>
          <w:tab w:val="left" w:pos="1440"/>
        </w:tabs>
        <w:spacing w:after="0" w:line="240" w:lineRule="auto"/>
        <w:jc w:val="both"/>
        <w:rPr>
          <w:rFonts w:ascii="Times New Roman" w:hAnsi="Times New Roman" w:cs="Times New Roman"/>
          <w:sz w:val="28"/>
          <w:szCs w:val="28"/>
          <w:lang w:val="ru-RU" w:eastAsia="uk-UA"/>
        </w:rPr>
      </w:pPr>
      <w:r w:rsidRPr="00F925A8">
        <w:rPr>
          <w:rFonts w:ascii="Times New Roman" w:hAnsi="Times New Roman" w:cs="Times New Roman"/>
          <w:sz w:val="28"/>
          <w:szCs w:val="28"/>
          <w:lang w:eastAsia="uk-UA"/>
        </w:rPr>
        <w:t xml:space="preserve">2.4. Строк поставки товарів, виконання робіт чи надання послуг. </w:t>
      </w:r>
      <w:r w:rsidRPr="00F925A8">
        <w:rPr>
          <w:rFonts w:ascii="Times New Roman" w:hAnsi="Times New Roman" w:cs="Times New Roman"/>
          <w:sz w:val="28"/>
          <w:szCs w:val="28"/>
          <w:lang w:val="ru-RU" w:eastAsia="uk-UA"/>
        </w:rPr>
        <w:t xml:space="preserve"> </w:t>
      </w:r>
      <w:bookmarkStart w:id="9" w:name="n13"/>
      <w:bookmarkEnd w:id="9"/>
    </w:p>
    <w:p w:rsidR="00FE4F42" w:rsidRPr="00A33477" w:rsidRDefault="00FE4F42" w:rsidP="00641182">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A33477">
        <w:rPr>
          <w:rFonts w:ascii="Times New Roman" w:hAnsi="Times New Roman" w:cs="Times New Roman"/>
          <w:b/>
          <w:bCs/>
          <w:i/>
          <w:iCs/>
          <w:sz w:val="28"/>
          <w:szCs w:val="28"/>
          <w:u w:val="single"/>
          <w:lang w:eastAsia="uk-UA"/>
        </w:rPr>
        <w:t>Лот №1</w:t>
      </w:r>
      <w:r w:rsidRPr="00A33477">
        <w:rPr>
          <w:rFonts w:ascii="Times New Roman" w:hAnsi="Times New Roman" w:cs="Times New Roman"/>
          <w:b/>
          <w:bCs/>
          <w:i/>
          <w:iCs/>
          <w:sz w:val="28"/>
          <w:szCs w:val="28"/>
          <w:u w:val="single"/>
        </w:rPr>
        <w:t xml:space="preserve"> – з 01.01.2015 по 31.12.2015</w:t>
      </w:r>
      <w:r>
        <w:rPr>
          <w:rFonts w:ascii="Times New Roman" w:hAnsi="Times New Roman" w:cs="Times New Roman"/>
          <w:b/>
          <w:bCs/>
          <w:i/>
          <w:iCs/>
          <w:sz w:val="28"/>
          <w:szCs w:val="28"/>
          <w:u w:val="single"/>
        </w:rPr>
        <w:t>;</w:t>
      </w:r>
    </w:p>
    <w:p w:rsidR="00FE4F42" w:rsidRPr="00A33477" w:rsidRDefault="00FE4F42" w:rsidP="00641182">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Лот №2 -  з 01.03.2015 по 31.12.2015</w:t>
      </w:r>
    </w:p>
    <w:p w:rsidR="00FE4F42" w:rsidRDefault="00FE4F42" w:rsidP="00F925A8">
      <w:pPr>
        <w:spacing w:after="0" w:line="240" w:lineRule="auto"/>
        <w:jc w:val="both"/>
        <w:rPr>
          <w:rFonts w:ascii="Times New Roman" w:hAnsi="Times New Roman" w:cs="Times New Roman"/>
          <w:b/>
          <w:bCs/>
          <w:sz w:val="28"/>
          <w:szCs w:val="28"/>
          <w:lang w:eastAsia="uk-UA"/>
        </w:rPr>
      </w:pPr>
    </w:p>
    <w:p w:rsidR="00FE4F42" w:rsidRPr="00F925A8" w:rsidRDefault="00FE4F42" w:rsidP="00F925A8">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sz w:val="28"/>
          <w:szCs w:val="28"/>
          <w:lang w:eastAsia="uk-UA"/>
        </w:rPr>
        <w:t>3. Процедура закупівлі</w:t>
      </w:r>
      <w:r w:rsidRPr="00F925A8">
        <w:rPr>
          <w:rFonts w:ascii="Times New Roman" w:hAnsi="Times New Roman" w:cs="Times New Roman"/>
          <w:sz w:val="28"/>
          <w:szCs w:val="28"/>
          <w:lang w:eastAsia="uk-UA"/>
        </w:rPr>
        <w:t>.</w:t>
      </w:r>
      <w:r w:rsidRPr="00F925A8">
        <w:rPr>
          <w:rFonts w:ascii="Times New Roman" w:hAnsi="Times New Roman" w:cs="Times New Roman"/>
          <w:b/>
          <w:bCs/>
          <w:sz w:val="28"/>
          <w:szCs w:val="28"/>
          <w:lang w:eastAsia="uk-UA"/>
        </w:rPr>
        <w:t xml:space="preserve"> </w:t>
      </w:r>
      <w:r w:rsidRPr="00F925A8">
        <w:rPr>
          <w:rFonts w:ascii="Times New Roman" w:hAnsi="Times New Roman" w:cs="Times New Roman"/>
          <w:b/>
          <w:bCs/>
          <w:i/>
          <w:iCs/>
          <w:sz w:val="28"/>
          <w:szCs w:val="28"/>
          <w:u w:val="single"/>
          <w:lang w:eastAsia="uk-UA"/>
        </w:rPr>
        <w:t>Переговорна процедура закупівлі</w:t>
      </w:r>
    </w:p>
    <w:p w:rsidR="00FE4F42" w:rsidRDefault="00FE4F42" w:rsidP="00F925A8">
      <w:pPr>
        <w:spacing w:after="0" w:line="240" w:lineRule="auto"/>
        <w:rPr>
          <w:rFonts w:ascii="Times New Roman" w:hAnsi="Times New Roman" w:cs="Times New Roman"/>
          <w:b/>
          <w:bCs/>
          <w:sz w:val="28"/>
          <w:szCs w:val="28"/>
          <w:lang w:eastAsia="uk-UA"/>
        </w:rPr>
      </w:pPr>
      <w:bookmarkStart w:id="10" w:name="n14"/>
      <w:bookmarkEnd w:id="10"/>
    </w:p>
    <w:p w:rsidR="00FE4F42" w:rsidRPr="00F925A8" w:rsidRDefault="00FE4F4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2552FB">
        <w:rPr>
          <w:rFonts w:ascii="Times New Roman" w:hAnsi="Times New Roman" w:cs="Times New Roman"/>
          <w:b/>
          <w:bCs/>
          <w:i/>
          <w:iCs/>
          <w:sz w:val="28"/>
          <w:szCs w:val="28"/>
          <w:u w:val="single"/>
          <w:lang w:eastAsia="uk-UA"/>
        </w:rPr>
        <w:t>23</w:t>
      </w:r>
      <w:r w:rsidRPr="00151FCE">
        <w:rPr>
          <w:rFonts w:ascii="Times New Roman" w:hAnsi="Times New Roman" w:cs="Times New Roman"/>
          <w:b/>
          <w:bCs/>
          <w:i/>
          <w:iCs/>
          <w:sz w:val="28"/>
          <w:szCs w:val="28"/>
          <w:u w:val="single"/>
          <w:lang w:eastAsia="uk-UA"/>
        </w:rPr>
        <w:t>.01.2015,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020521</w:t>
      </w:r>
      <w:r>
        <w:rPr>
          <w:rFonts w:ascii="Times New Roman" w:hAnsi="Times New Roman" w:cs="Times New Roman"/>
          <w:b/>
          <w:bCs/>
          <w:i/>
          <w:iCs/>
          <w:sz w:val="28"/>
          <w:szCs w:val="28"/>
          <w:u w:val="single"/>
          <w:lang w:eastAsia="uk-UA"/>
        </w:rPr>
        <w:t>, №17</w:t>
      </w:r>
      <w:r w:rsidRPr="002552FB">
        <w:rPr>
          <w:rFonts w:ascii="Times New Roman" w:hAnsi="Times New Roman" w:cs="Times New Roman"/>
          <w:b/>
          <w:bCs/>
          <w:i/>
          <w:iCs/>
          <w:sz w:val="28"/>
          <w:szCs w:val="28"/>
          <w:u w:val="single"/>
          <w:lang w:eastAsia="uk-UA"/>
        </w:rPr>
        <w:t>5</w:t>
      </w:r>
      <w:r>
        <w:rPr>
          <w:rFonts w:ascii="Times New Roman" w:hAnsi="Times New Roman" w:cs="Times New Roman"/>
          <w:b/>
          <w:bCs/>
          <w:i/>
          <w:iCs/>
          <w:sz w:val="28"/>
          <w:szCs w:val="28"/>
          <w:u w:val="single"/>
          <w:lang w:eastAsia="uk-UA"/>
        </w:rPr>
        <w:t>(</w:t>
      </w:r>
      <w:r w:rsidRPr="002552FB">
        <w:rPr>
          <w:rFonts w:ascii="Times New Roman" w:hAnsi="Times New Roman" w:cs="Times New Roman"/>
          <w:b/>
          <w:bCs/>
          <w:i/>
          <w:iCs/>
          <w:sz w:val="28"/>
          <w:szCs w:val="28"/>
          <w:u w:val="single"/>
          <w:lang w:eastAsia="uk-UA"/>
        </w:rPr>
        <w:t>23</w:t>
      </w:r>
      <w:r>
        <w:rPr>
          <w:rFonts w:ascii="Times New Roman" w:hAnsi="Times New Roman" w:cs="Times New Roman"/>
          <w:b/>
          <w:bCs/>
          <w:i/>
          <w:iCs/>
          <w:sz w:val="28"/>
          <w:szCs w:val="28"/>
          <w:u w:val="single"/>
          <w:lang w:eastAsia="uk-UA"/>
        </w:rPr>
        <w:t>.01.2015)</w:t>
      </w:r>
      <w:r w:rsidRPr="00F925A8">
        <w:rPr>
          <w:rFonts w:ascii="Times New Roman" w:hAnsi="Times New Roman" w:cs="Times New Roman"/>
          <w:b/>
          <w:bCs/>
          <w:i/>
          <w:iCs/>
          <w:sz w:val="28"/>
          <w:szCs w:val="28"/>
          <w:u w:val="single"/>
          <w:lang w:eastAsia="uk-UA"/>
        </w:rPr>
        <w:t xml:space="preserve"> </w:t>
      </w:r>
    </w:p>
    <w:p w:rsidR="00FE4F42" w:rsidRDefault="00FE4F42" w:rsidP="00F925A8">
      <w:pPr>
        <w:spacing w:after="0" w:line="240" w:lineRule="auto"/>
        <w:rPr>
          <w:rFonts w:ascii="Times New Roman" w:hAnsi="Times New Roman" w:cs="Times New Roman"/>
          <w:b/>
          <w:bCs/>
          <w:sz w:val="28"/>
          <w:szCs w:val="28"/>
          <w:lang w:eastAsia="uk-UA"/>
        </w:rPr>
      </w:pPr>
      <w:bookmarkStart w:id="11" w:name="n15"/>
      <w:bookmarkEnd w:id="11"/>
    </w:p>
    <w:p w:rsidR="00FE4F42" w:rsidRPr="00F925A8" w:rsidRDefault="00FE4F42" w:rsidP="00F925A8">
      <w:pPr>
        <w:spacing w:after="0" w:line="240" w:lineRule="auto"/>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5. Учасник-переможець (учасники-переможці).</w:t>
      </w:r>
    </w:p>
    <w:p w:rsidR="00FE4F42" w:rsidRPr="002552FB" w:rsidRDefault="00FE4F42" w:rsidP="00DE5368">
      <w:pPr>
        <w:pStyle w:val="NormalWeb"/>
        <w:widowControl w:val="0"/>
        <w:spacing w:before="0" w:beforeAutospacing="0" w:after="0" w:afterAutospacing="0"/>
        <w:jc w:val="both"/>
        <w:rPr>
          <w:sz w:val="28"/>
          <w:szCs w:val="28"/>
        </w:rPr>
      </w:pPr>
      <w:bookmarkStart w:id="12" w:name="n16"/>
      <w:bookmarkEnd w:id="12"/>
      <w:r w:rsidRPr="00F925A8">
        <w:rPr>
          <w:sz w:val="28"/>
          <w:szCs w:val="28"/>
        </w:rPr>
        <w:t xml:space="preserve">5.1. Найменування/прізвище, ім’я, по батькові. </w:t>
      </w:r>
      <w:bookmarkStart w:id="13" w:name="n17"/>
      <w:bookmarkEnd w:id="13"/>
    </w:p>
    <w:p w:rsidR="00FE4F42" w:rsidRPr="0047145E" w:rsidRDefault="00FE4F42" w:rsidP="00DE5368">
      <w:pPr>
        <w:pStyle w:val="NormalWeb"/>
        <w:widowControl w:val="0"/>
        <w:spacing w:before="0" w:beforeAutospacing="0" w:after="0" w:afterAutospacing="0"/>
        <w:jc w:val="both"/>
        <w:rPr>
          <w:b/>
          <w:bCs/>
          <w:i/>
          <w:iCs/>
          <w:sz w:val="28"/>
          <w:szCs w:val="28"/>
          <w:u w:val="single"/>
        </w:rPr>
      </w:pPr>
      <w:r w:rsidRPr="00A33477">
        <w:rPr>
          <w:b/>
          <w:bCs/>
          <w:i/>
          <w:iCs/>
          <w:sz w:val="28"/>
          <w:szCs w:val="28"/>
          <w:u w:val="single"/>
        </w:rPr>
        <w:t xml:space="preserve">Лот №1 </w:t>
      </w:r>
      <w:r>
        <w:rPr>
          <w:b/>
          <w:bCs/>
          <w:i/>
          <w:iCs/>
          <w:sz w:val="28"/>
          <w:szCs w:val="28"/>
          <w:u w:val="single"/>
        </w:rPr>
        <w:t xml:space="preserve">- </w:t>
      </w:r>
      <w:r w:rsidRPr="00A33477">
        <w:rPr>
          <w:b/>
          <w:bCs/>
          <w:i/>
          <w:iCs/>
          <w:sz w:val="28"/>
          <w:szCs w:val="28"/>
          <w:u w:val="single"/>
        </w:rPr>
        <w:t>Публічне а</w:t>
      </w:r>
      <w:r w:rsidRPr="00A33477">
        <w:rPr>
          <w:b/>
          <w:bCs/>
          <w:i/>
          <w:iCs/>
          <w:color w:val="000000"/>
          <w:sz w:val="28"/>
          <w:szCs w:val="28"/>
          <w:u w:val="single"/>
        </w:rPr>
        <w:t xml:space="preserve">кціонерне товариство «КИЇВОБЛЕНЕРГО», </w:t>
      </w:r>
      <w:r w:rsidRPr="00FB593A">
        <w:rPr>
          <w:b/>
          <w:bCs/>
          <w:i/>
          <w:iCs/>
          <w:sz w:val="28"/>
          <w:szCs w:val="28"/>
          <w:u w:val="single"/>
        </w:rPr>
        <w:t>Переяслав-</w:t>
      </w:r>
      <w:r w:rsidRPr="00A33477">
        <w:rPr>
          <w:b/>
          <w:bCs/>
          <w:i/>
          <w:iCs/>
          <w:sz w:val="28"/>
          <w:szCs w:val="28"/>
          <w:u w:val="single"/>
        </w:rPr>
        <w:t>Хмельницький</w:t>
      </w:r>
      <w:r>
        <w:rPr>
          <w:b/>
          <w:bCs/>
          <w:i/>
          <w:iCs/>
          <w:sz w:val="28"/>
          <w:szCs w:val="28"/>
          <w:u w:val="single"/>
        </w:rPr>
        <w:t xml:space="preserve"> РП;</w:t>
      </w:r>
    </w:p>
    <w:p w:rsidR="00FE4F42" w:rsidRPr="0047145E" w:rsidRDefault="00FE4F42" w:rsidP="0047145E">
      <w:pPr>
        <w:widowControl w:val="0"/>
        <w:tabs>
          <w:tab w:val="left" w:pos="1440"/>
        </w:tabs>
        <w:spacing w:after="0" w:line="240" w:lineRule="auto"/>
        <w:jc w:val="both"/>
        <w:rPr>
          <w:rFonts w:ascii="Times New Roman" w:hAnsi="Times New Roman" w:cs="Times New Roman"/>
          <w:b/>
          <w:bCs/>
          <w:i/>
          <w:iCs/>
          <w:sz w:val="28"/>
          <w:szCs w:val="28"/>
          <w:u w:val="single"/>
          <w:lang w:val="ru-RU" w:eastAsia="uk-UA"/>
        </w:rPr>
      </w:pPr>
      <w:r w:rsidRPr="0047145E">
        <w:rPr>
          <w:rFonts w:ascii="Times New Roman" w:hAnsi="Times New Roman" w:cs="Times New Roman"/>
          <w:b/>
          <w:bCs/>
          <w:i/>
          <w:iCs/>
          <w:sz w:val="28"/>
          <w:szCs w:val="28"/>
          <w:u w:val="single"/>
          <w:lang w:eastAsia="uk-UA"/>
        </w:rPr>
        <w:t>Лот №2</w:t>
      </w:r>
      <w:r w:rsidRPr="0047145E">
        <w:rPr>
          <w:rFonts w:ascii="Times New Roman" w:hAnsi="Times New Roman" w:cs="Times New Roman"/>
          <w:b/>
          <w:bCs/>
          <w:i/>
          <w:iCs/>
          <w:u w:val="single"/>
        </w:rPr>
        <w:t xml:space="preserve">  - </w:t>
      </w:r>
      <w:r w:rsidRPr="0047145E">
        <w:rPr>
          <w:rFonts w:ascii="Times New Roman" w:hAnsi="Times New Roman" w:cs="Times New Roman"/>
          <w:b/>
          <w:bCs/>
          <w:i/>
          <w:iCs/>
          <w:sz w:val="28"/>
          <w:szCs w:val="28"/>
          <w:u w:val="single"/>
        </w:rPr>
        <w:t>Публічне а</w:t>
      </w:r>
      <w:r w:rsidRPr="0047145E">
        <w:rPr>
          <w:rFonts w:ascii="Times New Roman" w:hAnsi="Times New Roman" w:cs="Times New Roman"/>
          <w:b/>
          <w:bCs/>
          <w:i/>
          <w:iCs/>
          <w:color w:val="000000"/>
          <w:sz w:val="28"/>
          <w:szCs w:val="28"/>
          <w:u w:val="single"/>
        </w:rPr>
        <w:t>кціонерне товариство</w:t>
      </w:r>
      <w:r w:rsidRPr="0047145E">
        <w:rPr>
          <w:rFonts w:ascii="Times New Roman" w:hAnsi="Times New Roman" w:cs="Times New Roman"/>
          <w:b/>
          <w:bCs/>
          <w:i/>
          <w:iCs/>
          <w:sz w:val="28"/>
          <w:szCs w:val="28"/>
          <w:u w:val="single"/>
        </w:rPr>
        <w:t xml:space="preserve"> «</w:t>
      </w:r>
      <w:r>
        <w:rPr>
          <w:rFonts w:ascii="Times New Roman" w:hAnsi="Times New Roman" w:cs="Times New Roman"/>
          <w:b/>
          <w:bCs/>
          <w:i/>
          <w:iCs/>
          <w:sz w:val="28"/>
          <w:szCs w:val="28"/>
          <w:u w:val="single"/>
        </w:rPr>
        <w:t>КИЇВЕНЕРГО»</w:t>
      </w:r>
    </w:p>
    <w:p w:rsidR="00FE4F42" w:rsidRPr="0047145E" w:rsidRDefault="00FE4F42" w:rsidP="00DE5368">
      <w:pPr>
        <w:pStyle w:val="NormalWeb"/>
        <w:widowControl w:val="0"/>
        <w:spacing w:before="0" w:beforeAutospacing="0" w:after="0" w:afterAutospacing="0"/>
        <w:jc w:val="both"/>
        <w:rPr>
          <w:b/>
          <w:bCs/>
          <w:i/>
          <w:iCs/>
          <w:color w:val="000000"/>
          <w:sz w:val="28"/>
          <w:szCs w:val="28"/>
          <w:u w:val="single"/>
          <w:lang w:val="ru-RU"/>
        </w:rPr>
      </w:pPr>
    </w:p>
    <w:p w:rsidR="00FE4F42" w:rsidRPr="0047145E" w:rsidRDefault="00FE4F42" w:rsidP="0047145E">
      <w:pPr>
        <w:widowControl w:val="0"/>
        <w:tabs>
          <w:tab w:val="left" w:pos="709"/>
        </w:tabs>
        <w:jc w:val="both"/>
        <w:rPr>
          <w:rFonts w:ascii="Times New Roman" w:hAnsi="Times New Roman" w:cs="Times New Roman"/>
          <w:b/>
          <w:bCs/>
          <w:i/>
          <w:iCs/>
          <w:sz w:val="28"/>
          <w:szCs w:val="28"/>
          <w:u w:val="single"/>
          <w:lang w:eastAsia="uk-UA"/>
        </w:rPr>
      </w:pPr>
      <w:r w:rsidRPr="00F925A8">
        <w:rPr>
          <w:rFonts w:ascii="Times New Roman" w:hAnsi="Times New Roman" w:cs="Times New Roman"/>
          <w:sz w:val="28"/>
          <w:szCs w:val="28"/>
          <w:lang w:eastAsia="uk-UA"/>
        </w:rPr>
        <w:t>5.2. Код за ЄДРПОУ/реєстраційний номер облікової картки платника податків.</w:t>
      </w:r>
      <w:r w:rsidRPr="00F925A8">
        <w:rPr>
          <w:rFonts w:ascii="Times New Roman" w:hAnsi="Times New Roman" w:cs="Times New Roman"/>
          <w:b/>
          <w:bCs/>
          <w:i/>
          <w:iCs/>
          <w:sz w:val="28"/>
          <w:szCs w:val="28"/>
          <w:u w:val="single"/>
        </w:rPr>
        <w:t xml:space="preserve"> </w:t>
      </w:r>
      <w:r w:rsidRPr="0047145E">
        <w:rPr>
          <w:rFonts w:ascii="Times New Roman" w:hAnsi="Times New Roman" w:cs="Times New Roman"/>
          <w:b/>
          <w:bCs/>
          <w:i/>
          <w:iCs/>
          <w:sz w:val="28"/>
          <w:szCs w:val="28"/>
          <w:u w:val="single"/>
          <w:lang w:eastAsia="uk-UA"/>
        </w:rPr>
        <w:t>Лот №1</w:t>
      </w:r>
      <w:r w:rsidRPr="0047145E">
        <w:rPr>
          <w:rFonts w:ascii="Times New Roman" w:hAnsi="Times New Roman" w:cs="Times New Roman"/>
          <w:b/>
          <w:bCs/>
          <w:i/>
          <w:iCs/>
          <w:sz w:val="28"/>
          <w:szCs w:val="28"/>
          <w:u w:val="single"/>
        </w:rPr>
        <w:t xml:space="preserve"> – </w:t>
      </w:r>
      <w:r w:rsidRPr="0047145E">
        <w:rPr>
          <w:rFonts w:ascii="Times New Roman" w:hAnsi="Times New Roman" w:cs="Times New Roman"/>
          <w:b/>
          <w:bCs/>
          <w:i/>
          <w:iCs/>
          <w:sz w:val="28"/>
          <w:szCs w:val="28"/>
          <w:u w:val="single"/>
          <w:lang w:eastAsia="uk-UA"/>
        </w:rPr>
        <w:t>Код за ЄДРПОУ 23243188</w:t>
      </w:r>
      <w:r w:rsidRPr="0047145E">
        <w:rPr>
          <w:rFonts w:ascii="Times New Roman" w:hAnsi="Times New Roman" w:cs="Times New Roman"/>
          <w:b/>
          <w:bCs/>
          <w:i/>
          <w:iCs/>
          <w:sz w:val="28"/>
          <w:szCs w:val="28"/>
          <w:u w:val="single"/>
        </w:rPr>
        <w:t>;</w:t>
      </w:r>
    </w:p>
    <w:p w:rsidR="00FE4F42" w:rsidRPr="0047145E" w:rsidRDefault="00FE4F42" w:rsidP="0047145E">
      <w:pPr>
        <w:widowControl w:val="0"/>
        <w:spacing w:after="0" w:line="240" w:lineRule="auto"/>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 xml:space="preserve">Лот №2 </w:t>
      </w:r>
      <w:r>
        <w:rPr>
          <w:rFonts w:ascii="Times New Roman" w:hAnsi="Times New Roman" w:cs="Times New Roman"/>
          <w:b/>
          <w:bCs/>
          <w:i/>
          <w:iCs/>
          <w:sz w:val="28"/>
          <w:szCs w:val="28"/>
          <w:u w:val="single"/>
          <w:lang w:eastAsia="uk-UA"/>
        </w:rPr>
        <w:t xml:space="preserve">- </w:t>
      </w:r>
      <w:r w:rsidRPr="0047145E">
        <w:rPr>
          <w:rFonts w:ascii="Times New Roman" w:hAnsi="Times New Roman" w:cs="Times New Roman"/>
          <w:b/>
          <w:bCs/>
          <w:i/>
          <w:iCs/>
          <w:sz w:val="28"/>
          <w:szCs w:val="28"/>
          <w:u w:val="single"/>
          <w:lang w:eastAsia="uk-UA"/>
        </w:rPr>
        <w:t>Код за ЄДРПОУ 00131305</w:t>
      </w:r>
    </w:p>
    <w:p w:rsidR="00FE4F42" w:rsidRPr="00F925A8" w:rsidRDefault="00FE4F42" w:rsidP="00F925A8">
      <w:pPr>
        <w:spacing w:after="0" w:line="240" w:lineRule="auto"/>
        <w:jc w:val="both"/>
        <w:rPr>
          <w:rFonts w:ascii="Times New Roman" w:hAnsi="Times New Roman" w:cs="Times New Roman"/>
          <w:sz w:val="28"/>
          <w:szCs w:val="28"/>
          <w:lang w:eastAsia="uk-UA"/>
        </w:rPr>
      </w:pPr>
    </w:p>
    <w:p w:rsidR="00FE4F42" w:rsidRPr="002552FB" w:rsidRDefault="00FE4F42" w:rsidP="00DE5368">
      <w:pPr>
        <w:pStyle w:val="NormalWeb"/>
        <w:widowControl w:val="0"/>
        <w:spacing w:before="0" w:beforeAutospacing="0" w:after="0" w:afterAutospacing="0"/>
        <w:jc w:val="both"/>
        <w:rPr>
          <w:sz w:val="28"/>
          <w:szCs w:val="28"/>
        </w:rPr>
      </w:pPr>
      <w:bookmarkStart w:id="14" w:name="n18"/>
      <w:bookmarkEnd w:id="14"/>
      <w:r w:rsidRPr="00F925A8">
        <w:rPr>
          <w:sz w:val="28"/>
          <w:szCs w:val="28"/>
        </w:rPr>
        <w:t xml:space="preserve">5.3. Місцезнаходження (для юридичної особи) та місце проживання (для фізичної особи), телефон, телефакс. </w:t>
      </w:r>
      <w:bookmarkStart w:id="15" w:name="n19"/>
      <w:bookmarkEnd w:id="15"/>
    </w:p>
    <w:p w:rsidR="00FE4F42" w:rsidRDefault="00FE4F42" w:rsidP="00DE5368">
      <w:pPr>
        <w:pStyle w:val="NormalWeb"/>
        <w:widowControl w:val="0"/>
        <w:spacing w:before="0" w:beforeAutospacing="0" w:after="0" w:afterAutospacing="0"/>
        <w:jc w:val="both"/>
        <w:rPr>
          <w:b/>
          <w:bCs/>
          <w:i/>
          <w:iCs/>
          <w:color w:val="000000"/>
          <w:sz w:val="28"/>
          <w:szCs w:val="28"/>
          <w:u w:val="single"/>
        </w:rPr>
      </w:pPr>
      <w:r w:rsidRPr="00A33477">
        <w:rPr>
          <w:b/>
          <w:bCs/>
          <w:i/>
          <w:iCs/>
          <w:sz w:val="28"/>
          <w:szCs w:val="28"/>
          <w:u w:val="single"/>
        </w:rPr>
        <w:t xml:space="preserve">Лот №1 </w:t>
      </w:r>
      <w:r>
        <w:rPr>
          <w:b/>
          <w:bCs/>
          <w:i/>
          <w:iCs/>
          <w:sz w:val="28"/>
          <w:szCs w:val="28"/>
          <w:u w:val="single"/>
        </w:rPr>
        <w:t xml:space="preserve">- </w:t>
      </w:r>
      <w:r w:rsidRPr="00A33477">
        <w:rPr>
          <w:b/>
          <w:bCs/>
          <w:i/>
          <w:iCs/>
          <w:color w:val="000000"/>
          <w:sz w:val="28"/>
          <w:szCs w:val="28"/>
          <w:u w:val="single"/>
        </w:rPr>
        <w:t xml:space="preserve">вул. Київська, будинок 2-Б, Київська область, Києво-Святошинський р-н, м. Вишневе, 08132, тел. </w:t>
      </w:r>
      <w:r w:rsidRPr="00842188">
        <w:rPr>
          <w:b/>
          <w:bCs/>
          <w:i/>
          <w:iCs/>
          <w:color w:val="000000"/>
          <w:sz w:val="28"/>
          <w:szCs w:val="28"/>
          <w:u w:val="single"/>
        </w:rPr>
        <w:t>0444944320, телефакс 0444944320</w:t>
      </w:r>
      <w:r>
        <w:rPr>
          <w:b/>
          <w:bCs/>
          <w:i/>
          <w:iCs/>
          <w:color w:val="000000"/>
          <w:sz w:val="28"/>
          <w:szCs w:val="28"/>
          <w:u w:val="single"/>
        </w:rPr>
        <w:t>;</w:t>
      </w:r>
      <w:r w:rsidRPr="00A33477">
        <w:rPr>
          <w:b/>
          <w:bCs/>
          <w:i/>
          <w:iCs/>
          <w:color w:val="000000"/>
          <w:sz w:val="28"/>
          <w:szCs w:val="28"/>
          <w:u w:val="single"/>
        </w:rPr>
        <w:t xml:space="preserve"> </w:t>
      </w:r>
      <w:r w:rsidRPr="00FB593A">
        <w:rPr>
          <w:b/>
          <w:bCs/>
          <w:i/>
          <w:iCs/>
          <w:sz w:val="28"/>
          <w:szCs w:val="28"/>
          <w:u w:val="single"/>
        </w:rPr>
        <w:t>Переяслав-</w:t>
      </w:r>
      <w:r w:rsidRPr="00A33477">
        <w:rPr>
          <w:b/>
          <w:bCs/>
          <w:i/>
          <w:iCs/>
          <w:sz w:val="28"/>
          <w:szCs w:val="28"/>
          <w:u w:val="single"/>
        </w:rPr>
        <w:t>Хмельницький</w:t>
      </w:r>
      <w:r>
        <w:rPr>
          <w:b/>
          <w:bCs/>
          <w:i/>
          <w:iCs/>
          <w:sz w:val="28"/>
          <w:szCs w:val="28"/>
          <w:u w:val="single"/>
        </w:rPr>
        <w:t xml:space="preserve"> РП,</w:t>
      </w:r>
      <w:r w:rsidRPr="00BA1BF5">
        <w:rPr>
          <w:b/>
          <w:bCs/>
          <w:i/>
          <w:iCs/>
          <w:color w:val="000000"/>
          <w:sz w:val="28"/>
          <w:szCs w:val="28"/>
          <w:u w:val="single"/>
        </w:rPr>
        <w:t xml:space="preserve"> </w:t>
      </w:r>
      <w:r>
        <w:rPr>
          <w:b/>
          <w:bCs/>
          <w:i/>
          <w:iCs/>
          <w:color w:val="000000"/>
          <w:sz w:val="28"/>
          <w:szCs w:val="28"/>
          <w:u w:val="single"/>
        </w:rPr>
        <w:t>вул. Сковороди, буд. 75,</w:t>
      </w:r>
      <w:r w:rsidRPr="00BA1BF5">
        <w:rPr>
          <w:b/>
          <w:bCs/>
          <w:i/>
          <w:iCs/>
          <w:color w:val="000000"/>
          <w:sz w:val="28"/>
          <w:szCs w:val="28"/>
          <w:u w:val="single"/>
        </w:rPr>
        <w:t xml:space="preserve"> </w:t>
      </w:r>
      <w:r w:rsidRPr="00A33477">
        <w:rPr>
          <w:b/>
          <w:bCs/>
          <w:i/>
          <w:iCs/>
          <w:color w:val="000000"/>
          <w:sz w:val="28"/>
          <w:szCs w:val="28"/>
          <w:u w:val="single"/>
        </w:rPr>
        <w:t>Київська область</w:t>
      </w:r>
      <w:r>
        <w:rPr>
          <w:b/>
          <w:bCs/>
          <w:i/>
          <w:iCs/>
          <w:color w:val="000000"/>
          <w:sz w:val="28"/>
          <w:szCs w:val="28"/>
          <w:u w:val="single"/>
        </w:rPr>
        <w:t xml:space="preserve">, м. </w:t>
      </w:r>
      <w:r w:rsidRPr="00BA1BF5">
        <w:rPr>
          <w:b/>
          <w:bCs/>
          <w:i/>
          <w:iCs/>
          <w:color w:val="000000"/>
          <w:sz w:val="28"/>
          <w:szCs w:val="28"/>
          <w:u w:val="single"/>
        </w:rPr>
        <w:t>Переяслав-Хмельницький</w:t>
      </w:r>
      <w:r>
        <w:rPr>
          <w:b/>
          <w:bCs/>
          <w:i/>
          <w:iCs/>
          <w:color w:val="000000"/>
          <w:sz w:val="28"/>
          <w:szCs w:val="28"/>
          <w:u w:val="single"/>
        </w:rPr>
        <w:t>, 08400,</w:t>
      </w:r>
      <w:r w:rsidRPr="00BA1BF5">
        <w:rPr>
          <w:b/>
          <w:bCs/>
          <w:i/>
          <w:iCs/>
          <w:color w:val="000000"/>
          <w:sz w:val="28"/>
          <w:szCs w:val="28"/>
          <w:u w:val="single"/>
        </w:rPr>
        <w:t xml:space="preserve"> </w:t>
      </w:r>
      <w:r w:rsidRPr="00A33477">
        <w:rPr>
          <w:b/>
          <w:bCs/>
          <w:i/>
          <w:iCs/>
          <w:color w:val="000000"/>
          <w:sz w:val="28"/>
          <w:szCs w:val="28"/>
          <w:u w:val="single"/>
        </w:rPr>
        <w:t xml:space="preserve">тел. 0456755346, </w:t>
      </w:r>
      <w:r w:rsidRPr="00AD6200">
        <w:rPr>
          <w:b/>
          <w:bCs/>
          <w:i/>
          <w:iCs/>
          <w:color w:val="000000"/>
          <w:sz w:val="28"/>
          <w:szCs w:val="28"/>
          <w:u w:val="single"/>
        </w:rPr>
        <w:t>телефакс</w:t>
      </w:r>
      <w:r w:rsidRPr="00A33477">
        <w:rPr>
          <w:b/>
          <w:bCs/>
          <w:i/>
          <w:iCs/>
          <w:color w:val="000000"/>
          <w:sz w:val="28"/>
          <w:szCs w:val="28"/>
          <w:u w:val="single"/>
        </w:rPr>
        <w:t xml:space="preserve"> 0456755346</w:t>
      </w:r>
    </w:p>
    <w:p w:rsidR="00FE4F42" w:rsidRPr="0047145E" w:rsidRDefault="00FE4F42" w:rsidP="0047145E">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47145E">
        <w:rPr>
          <w:rFonts w:ascii="Times New Roman" w:hAnsi="Times New Roman" w:cs="Times New Roman"/>
          <w:b/>
          <w:bCs/>
          <w:i/>
          <w:iCs/>
          <w:sz w:val="28"/>
          <w:szCs w:val="28"/>
          <w:u w:val="single"/>
          <w:lang w:eastAsia="uk-UA"/>
        </w:rPr>
        <w:t>Лот №2</w:t>
      </w:r>
      <w:r w:rsidRPr="0047145E">
        <w:rPr>
          <w:rFonts w:ascii="Times New Roman" w:hAnsi="Times New Roman" w:cs="Times New Roman"/>
          <w:b/>
          <w:bCs/>
          <w:i/>
          <w:iCs/>
          <w:u w:val="single"/>
        </w:rPr>
        <w:t xml:space="preserve">  - </w:t>
      </w:r>
      <w:r w:rsidRPr="0047145E">
        <w:rPr>
          <w:rFonts w:ascii="Times New Roman" w:hAnsi="Times New Roman" w:cs="Times New Roman"/>
          <w:b/>
          <w:bCs/>
          <w:i/>
          <w:iCs/>
          <w:sz w:val="28"/>
          <w:szCs w:val="28"/>
          <w:u w:val="single"/>
        </w:rPr>
        <w:t>Площа Івана Франка, будинок 5,  м. Київ, 01001, тел. (044) 202-15-88, телефакс (044) 202-15-88.</w:t>
      </w:r>
    </w:p>
    <w:p w:rsidR="00FE4F42" w:rsidRDefault="00FE4F42" w:rsidP="00DE5368">
      <w:pPr>
        <w:spacing w:after="0" w:line="240" w:lineRule="auto"/>
        <w:jc w:val="both"/>
        <w:rPr>
          <w:rFonts w:ascii="Times New Roman" w:hAnsi="Times New Roman" w:cs="Times New Roman"/>
          <w:b/>
          <w:bCs/>
          <w:sz w:val="28"/>
          <w:szCs w:val="28"/>
          <w:lang w:eastAsia="uk-UA"/>
        </w:rPr>
      </w:pPr>
    </w:p>
    <w:p w:rsidR="00FE4F42" w:rsidRDefault="00FE4F4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FE4F42" w:rsidRPr="00F925A8" w:rsidRDefault="00FE4F42" w:rsidP="00F925A8">
      <w:pPr>
        <w:spacing w:after="0" w:line="240" w:lineRule="auto"/>
        <w:rPr>
          <w:rFonts w:ascii="Times New Roman" w:hAnsi="Times New Roman" w:cs="Times New Roman"/>
          <w:b/>
          <w:bCs/>
          <w:sz w:val="28"/>
          <w:szCs w:val="28"/>
          <w:lang w:eastAsia="uk-UA"/>
        </w:rPr>
      </w:pPr>
    </w:p>
    <w:tbl>
      <w:tblPr>
        <w:tblW w:w="5000" w:type="pct"/>
        <w:tblCellSpacing w:w="0" w:type="dxa"/>
        <w:tblInd w:w="2" w:type="dxa"/>
        <w:tblCellMar>
          <w:left w:w="0" w:type="dxa"/>
          <w:right w:w="0" w:type="dxa"/>
        </w:tblCellMar>
        <w:tblLook w:val="00A0"/>
      </w:tblPr>
      <w:tblGrid>
        <w:gridCol w:w="567"/>
        <w:gridCol w:w="142"/>
        <w:gridCol w:w="8788"/>
        <w:gridCol w:w="142"/>
      </w:tblGrid>
      <w:tr w:rsidR="00FE4F42" w:rsidRPr="00922686">
        <w:trPr>
          <w:tblCellSpacing w:w="0" w:type="dxa"/>
        </w:trPr>
        <w:tc>
          <w:tcPr>
            <w:tcW w:w="709" w:type="dxa"/>
            <w:gridSpan w:val="2"/>
          </w:tcPr>
          <w:p w:rsidR="00FE4F42" w:rsidRDefault="00FE4F42" w:rsidP="00F925A8">
            <w:pPr>
              <w:spacing w:after="0" w:line="240" w:lineRule="auto"/>
              <w:rPr>
                <w:rFonts w:ascii="Times New Roman" w:hAnsi="Times New Roman" w:cs="Times New Roman"/>
                <w:sz w:val="28"/>
                <w:szCs w:val="28"/>
                <w:lang w:eastAsia="uk-UA"/>
              </w:rPr>
            </w:pPr>
            <w:bookmarkStart w:id="16" w:name="n20"/>
            <w:bookmarkEnd w:id="16"/>
          </w:p>
          <w:p w:rsidR="00FE4F42" w:rsidRDefault="00FE4F42" w:rsidP="00F925A8">
            <w:pPr>
              <w:spacing w:after="0" w:line="240" w:lineRule="auto"/>
              <w:rPr>
                <w:rFonts w:ascii="Times New Roman" w:hAnsi="Times New Roman" w:cs="Times New Roman"/>
                <w:sz w:val="28"/>
                <w:szCs w:val="28"/>
                <w:lang w:eastAsia="uk-UA"/>
              </w:rPr>
            </w:pPr>
          </w:p>
          <w:p w:rsidR="00FE4F42" w:rsidRPr="00F925A8" w:rsidRDefault="00FE4F42" w:rsidP="00F925A8">
            <w:pPr>
              <w:spacing w:after="0" w:line="240" w:lineRule="auto"/>
              <w:rPr>
                <w:rFonts w:ascii="Times New Roman" w:hAnsi="Times New Roman" w:cs="Times New Roman"/>
                <w:sz w:val="28"/>
                <w:szCs w:val="28"/>
                <w:lang w:eastAsia="uk-UA"/>
              </w:rPr>
            </w:pPr>
          </w:p>
        </w:tc>
        <w:tc>
          <w:tcPr>
            <w:tcW w:w="8930" w:type="dxa"/>
            <w:gridSpan w:val="2"/>
          </w:tcPr>
          <w:p w:rsidR="00FE4F42" w:rsidRPr="00F925A8" w:rsidRDefault="00FE4F42" w:rsidP="0047145E">
            <w:pPr>
              <w:spacing w:after="0" w:line="240" w:lineRule="auto"/>
              <w:rPr>
                <w:rFonts w:ascii="Times New Roman" w:hAnsi="Times New Roman" w:cs="Times New Roman"/>
                <w:sz w:val="28"/>
                <w:szCs w:val="28"/>
                <w:lang w:eastAsia="uk-UA"/>
              </w:rPr>
            </w:pPr>
            <w:r w:rsidRPr="00AD6200">
              <w:rPr>
                <w:rFonts w:ascii="Times New Roman" w:hAnsi="Times New Roman" w:cs="Times New Roman"/>
                <w:b/>
                <w:bCs/>
                <w:i/>
                <w:iCs/>
                <w:sz w:val="28"/>
                <w:szCs w:val="28"/>
                <w:u w:val="single"/>
                <w:lang w:eastAsia="uk-UA"/>
              </w:rPr>
              <w:t xml:space="preserve">Лот №1 </w:t>
            </w:r>
            <w:r>
              <w:rPr>
                <w:rFonts w:ascii="Times New Roman" w:hAnsi="Times New Roman" w:cs="Times New Roman"/>
                <w:b/>
                <w:bCs/>
                <w:i/>
                <w:iCs/>
                <w:sz w:val="28"/>
                <w:szCs w:val="28"/>
                <w:u w:val="single"/>
                <w:lang w:eastAsia="uk-UA"/>
              </w:rPr>
              <w:t xml:space="preserve">- </w:t>
            </w:r>
            <w:r w:rsidRPr="00AD6200">
              <w:rPr>
                <w:rFonts w:ascii="Times New Roman" w:hAnsi="Times New Roman" w:cs="Times New Roman"/>
                <w:b/>
                <w:bCs/>
                <w:i/>
                <w:iCs/>
                <w:sz w:val="28"/>
                <w:szCs w:val="28"/>
                <w:u w:val="single"/>
                <w:lang w:eastAsia="uk-UA"/>
              </w:rPr>
              <w:t>145</w:t>
            </w:r>
            <w:r>
              <w:rPr>
                <w:rFonts w:ascii="Times New Roman" w:hAnsi="Times New Roman" w:cs="Times New Roman"/>
                <w:b/>
                <w:bCs/>
                <w:i/>
                <w:iCs/>
                <w:sz w:val="28"/>
                <w:szCs w:val="28"/>
                <w:u w:val="single"/>
                <w:lang w:eastAsia="uk-UA"/>
              </w:rPr>
              <w:t xml:space="preserve"> </w:t>
            </w:r>
            <w:r w:rsidRPr="00AD6200">
              <w:rPr>
                <w:rFonts w:ascii="Times New Roman" w:hAnsi="Times New Roman" w:cs="Times New Roman"/>
                <w:b/>
                <w:bCs/>
                <w:i/>
                <w:iCs/>
                <w:sz w:val="28"/>
                <w:szCs w:val="28"/>
                <w:u w:val="single"/>
                <w:lang w:eastAsia="uk-UA"/>
              </w:rPr>
              <w:t>84</w:t>
            </w:r>
            <w:r>
              <w:rPr>
                <w:rFonts w:ascii="Times New Roman" w:hAnsi="Times New Roman" w:cs="Times New Roman"/>
                <w:b/>
                <w:bCs/>
                <w:i/>
                <w:iCs/>
                <w:sz w:val="28"/>
                <w:szCs w:val="28"/>
                <w:u w:val="single"/>
                <w:lang w:eastAsia="uk-UA"/>
              </w:rPr>
              <w:t>7</w:t>
            </w:r>
            <w:r w:rsidRPr="00AD6200">
              <w:rPr>
                <w:rFonts w:ascii="Times New Roman" w:hAnsi="Times New Roman" w:cs="Times New Roman"/>
                <w:b/>
                <w:bCs/>
                <w:i/>
                <w:iCs/>
                <w:sz w:val="28"/>
                <w:szCs w:val="28"/>
                <w:u w:val="single"/>
                <w:lang w:eastAsia="uk-UA"/>
              </w:rPr>
              <w:t xml:space="preserve"> грн. </w:t>
            </w:r>
            <w:r>
              <w:rPr>
                <w:rFonts w:ascii="Times New Roman" w:hAnsi="Times New Roman" w:cs="Times New Roman"/>
                <w:b/>
                <w:bCs/>
                <w:i/>
                <w:iCs/>
                <w:sz w:val="28"/>
                <w:szCs w:val="28"/>
                <w:u w:val="single"/>
                <w:lang w:eastAsia="uk-UA"/>
              </w:rPr>
              <w:t xml:space="preserve">60 коп. </w:t>
            </w:r>
            <w:r w:rsidRPr="00AD6200">
              <w:rPr>
                <w:rFonts w:ascii="Times New Roman" w:hAnsi="Times New Roman" w:cs="Times New Roman"/>
                <w:b/>
                <w:bCs/>
                <w:i/>
                <w:iCs/>
                <w:sz w:val="28"/>
                <w:szCs w:val="28"/>
                <w:u w:val="single"/>
                <w:lang w:eastAsia="uk-UA"/>
              </w:rPr>
              <w:t xml:space="preserve">з ПДВ  </w:t>
            </w:r>
            <w:r w:rsidRPr="00F925A8">
              <w:rPr>
                <w:rFonts w:ascii="Times New Roman" w:hAnsi="Times New Roman" w:cs="Times New Roman"/>
                <w:sz w:val="28"/>
                <w:szCs w:val="28"/>
                <w:lang w:eastAsia="uk-UA"/>
              </w:rPr>
              <w:br/>
              <w:t>                          (цифрами)</w:t>
            </w:r>
          </w:p>
        </w:tc>
      </w:tr>
      <w:tr w:rsidR="00FE4F42" w:rsidRPr="00922686">
        <w:trPr>
          <w:tblCellSpacing w:w="0" w:type="dxa"/>
        </w:trPr>
        <w:tc>
          <w:tcPr>
            <w:tcW w:w="709" w:type="dxa"/>
            <w:gridSpan w:val="2"/>
          </w:tcPr>
          <w:p w:rsidR="00FE4F42" w:rsidRPr="00F925A8" w:rsidRDefault="00FE4F42" w:rsidP="00F925A8">
            <w:pPr>
              <w:spacing w:after="0" w:line="240" w:lineRule="auto"/>
              <w:rPr>
                <w:rFonts w:ascii="Times New Roman" w:hAnsi="Times New Roman" w:cs="Times New Roman"/>
                <w:sz w:val="28"/>
                <w:szCs w:val="28"/>
                <w:lang w:eastAsia="uk-UA"/>
              </w:rPr>
            </w:pPr>
          </w:p>
        </w:tc>
        <w:tc>
          <w:tcPr>
            <w:tcW w:w="8930" w:type="dxa"/>
            <w:gridSpan w:val="2"/>
          </w:tcPr>
          <w:p w:rsidR="00FE4F42" w:rsidRDefault="00FE4F42" w:rsidP="0047145E">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Сто сорок </w:t>
            </w:r>
            <w:r w:rsidRPr="00F925A8">
              <w:rPr>
                <w:rFonts w:ascii="Times New Roman" w:hAnsi="Times New Roman" w:cs="Times New Roman"/>
                <w:b/>
                <w:bCs/>
                <w:i/>
                <w:iCs/>
                <w:sz w:val="28"/>
                <w:szCs w:val="28"/>
                <w:u w:val="single"/>
                <w:lang w:eastAsia="uk-UA"/>
              </w:rPr>
              <w:t>п’ят</w:t>
            </w:r>
            <w:r>
              <w:rPr>
                <w:rFonts w:ascii="Times New Roman" w:hAnsi="Times New Roman" w:cs="Times New Roman"/>
                <w:b/>
                <w:bCs/>
                <w:i/>
                <w:iCs/>
                <w:sz w:val="28"/>
                <w:szCs w:val="28"/>
                <w:u w:val="single"/>
                <w:lang w:eastAsia="uk-UA"/>
              </w:rPr>
              <w:t>ь</w:t>
            </w: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тисяч </w:t>
            </w:r>
            <w:r w:rsidRPr="00F925A8">
              <w:rPr>
                <w:rFonts w:ascii="Times New Roman" w:hAnsi="Times New Roman" w:cs="Times New Roman"/>
                <w:b/>
                <w:bCs/>
                <w:i/>
                <w:iCs/>
                <w:sz w:val="28"/>
                <w:szCs w:val="28"/>
                <w:u w:val="single"/>
                <w:lang w:eastAsia="uk-UA"/>
              </w:rPr>
              <w:t>вісім</w:t>
            </w:r>
            <w:r>
              <w:rPr>
                <w:rFonts w:ascii="Times New Roman" w:hAnsi="Times New Roman" w:cs="Times New Roman"/>
                <w:b/>
                <w:bCs/>
                <w:i/>
                <w:iCs/>
                <w:sz w:val="28"/>
                <w:szCs w:val="28"/>
                <w:u w:val="single"/>
                <w:lang w:eastAsia="uk-UA"/>
              </w:rPr>
              <w:t xml:space="preserve">сот сорок сім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6</w:t>
            </w:r>
            <w:r w:rsidRPr="00F925A8">
              <w:rPr>
                <w:rFonts w:ascii="Times New Roman" w:hAnsi="Times New Roman" w:cs="Times New Roman"/>
                <w:b/>
                <w:bCs/>
                <w:i/>
                <w:iCs/>
                <w:sz w:val="28"/>
                <w:szCs w:val="28"/>
                <w:u w:val="single"/>
                <w:lang w:eastAsia="uk-UA"/>
              </w:rPr>
              <w:t xml:space="preserve">0 </w:t>
            </w:r>
            <w:r w:rsidRPr="00922686">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p w:rsidR="00FE4F42" w:rsidRPr="00F925A8" w:rsidRDefault="00FE4F42" w:rsidP="0047145E">
            <w:pPr>
              <w:spacing w:after="0" w:line="240" w:lineRule="auto"/>
              <w:rPr>
                <w:rFonts w:ascii="Times New Roman" w:hAnsi="Times New Roman" w:cs="Times New Roman"/>
                <w:sz w:val="28"/>
                <w:szCs w:val="28"/>
                <w:lang w:eastAsia="uk-UA"/>
              </w:rPr>
            </w:pPr>
          </w:p>
        </w:tc>
      </w:tr>
      <w:tr w:rsidR="00FE4F42" w:rsidRPr="00922686">
        <w:trPr>
          <w:gridBefore w:val="1"/>
          <w:gridAfter w:val="1"/>
          <w:wBefore w:w="567" w:type="dxa"/>
          <w:wAfter w:w="142" w:type="dxa"/>
          <w:tblCellSpacing w:w="0" w:type="dxa"/>
        </w:trPr>
        <w:tc>
          <w:tcPr>
            <w:tcW w:w="8930" w:type="dxa"/>
            <w:gridSpan w:val="2"/>
          </w:tcPr>
          <w:p w:rsidR="00FE4F42" w:rsidRPr="00F925A8" w:rsidRDefault="00FE4F42" w:rsidP="005E05FD">
            <w:pPr>
              <w:spacing w:after="0" w:line="240" w:lineRule="auto"/>
              <w:rPr>
                <w:rFonts w:ascii="Times New Roman" w:hAnsi="Times New Roman" w:cs="Times New Roman"/>
                <w:sz w:val="28"/>
                <w:szCs w:val="28"/>
                <w:lang w:eastAsia="uk-UA"/>
              </w:rPr>
            </w:pPr>
            <w:bookmarkStart w:id="17" w:name="n21"/>
            <w:bookmarkEnd w:id="17"/>
            <w:r w:rsidRPr="00AD6200">
              <w:rPr>
                <w:rFonts w:ascii="Times New Roman" w:hAnsi="Times New Roman" w:cs="Times New Roman"/>
                <w:b/>
                <w:bCs/>
                <w:i/>
                <w:iCs/>
                <w:sz w:val="28"/>
                <w:szCs w:val="28"/>
                <w:u w:val="single"/>
                <w:lang w:eastAsia="uk-UA"/>
              </w:rPr>
              <w:t>Лот №</w:t>
            </w:r>
            <w:r>
              <w:rPr>
                <w:rFonts w:ascii="Times New Roman" w:hAnsi="Times New Roman" w:cs="Times New Roman"/>
                <w:b/>
                <w:bCs/>
                <w:i/>
                <w:iCs/>
                <w:sz w:val="28"/>
                <w:szCs w:val="28"/>
                <w:u w:val="single"/>
                <w:lang w:eastAsia="uk-UA"/>
              </w:rPr>
              <w:t>2</w:t>
            </w:r>
            <w:r w:rsidRPr="00AD6200">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 </w:t>
            </w:r>
            <w:r w:rsidRPr="00922686">
              <w:rPr>
                <w:rFonts w:ascii="Times New Roman" w:hAnsi="Times New Roman" w:cs="Times New Roman"/>
                <w:b/>
                <w:bCs/>
                <w:i/>
                <w:iCs/>
                <w:sz w:val="28"/>
                <w:szCs w:val="28"/>
                <w:u w:val="single"/>
              </w:rPr>
              <w:t>1 914 213</w:t>
            </w:r>
            <w:r w:rsidRPr="00922686">
              <w:rPr>
                <w:b/>
                <w:bCs/>
                <w:i/>
                <w:iCs/>
                <w:sz w:val="28"/>
                <w:szCs w:val="28"/>
                <w:u w:val="single"/>
              </w:rPr>
              <w:t xml:space="preserve"> </w:t>
            </w:r>
            <w:r w:rsidRPr="00AD6200">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 xml:space="preserve">36 коп. </w:t>
            </w:r>
            <w:r w:rsidRPr="00AD6200">
              <w:rPr>
                <w:rFonts w:ascii="Times New Roman" w:hAnsi="Times New Roman" w:cs="Times New Roman"/>
                <w:b/>
                <w:bCs/>
                <w:i/>
                <w:iCs/>
                <w:sz w:val="28"/>
                <w:szCs w:val="28"/>
                <w:u w:val="single"/>
                <w:lang w:eastAsia="uk-UA"/>
              </w:rPr>
              <w:t xml:space="preserve">з ПДВ  </w:t>
            </w:r>
            <w:r w:rsidRPr="00F925A8">
              <w:rPr>
                <w:rFonts w:ascii="Times New Roman" w:hAnsi="Times New Roman" w:cs="Times New Roman"/>
                <w:sz w:val="28"/>
                <w:szCs w:val="28"/>
                <w:lang w:eastAsia="uk-UA"/>
              </w:rPr>
              <w:br/>
              <w:t>                          (цифрами)</w:t>
            </w:r>
          </w:p>
        </w:tc>
      </w:tr>
      <w:tr w:rsidR="00FE4F42" w:rsidRPr="00922686">
        <w:trPr>
          <w:gridBefore w:val="1"/>
          <w:gridAfter w:val="1"/>
          <w:wBefore w:w="567" w:type="dxa"/>
          <w:wAfter w:w="142" w:type="dxa"/>
          <w:tblCellSpacing w:w="0" w:type="dxa"/>
        </w:trPr>
        <w:tc>
          <w:tcPr>
            <w:tcW w:w="8930" w:type="dxa"/>
            <w:gridSpan w:val="2"/>
          </w:tcPr>
          <w:p w:rsidR="00FE4F42" w:rsidRPr="00F925A8" w:rsidRDefault="00FE4F42" w:rsidP="002552FB">
            <w:pPr>
              <w:spacing w:after="0" w:line="240" w:lineRule="auto"/>
              <w:rPr>
                <w:rFonts w:ascii="Times New Roman" w:hAnsi="Times New Roman" w:cs="Times New Roman"/>
                <w:sz w:val="28"/>
                <w:szCs w:val="28"/>
                <w:lang w:eastAsia="uk-UA"/>
              </w:rPr>
            </w:pPr>
            <w:r w:rsidRPr="00F925A8">
              <w:rPr>
                <w:rFonts w:ascii="Times New Roman" w:hAnsi="Times New Roman" w:cs="Times New Roman"/>
                <w:b/>
                <w:bCs/>
                <w:i/>
                <w:iCs/>
                <w:sz w:val="28"/>
                <w:szCs w:val="28"/>
                <w:u w:val="single"/>
                <w:lang w:eastAsia="uk-UA"/>
              </w:rPr>
              <w:t xml:space="preserve"> </w:t>
            </w:r>
            <w:r>
              <w:rPr>
                <w:rFonts w:ascii="Times New Roman" w:hAnsi="Times New Roman" w:cs="Times New Roman"/>
                <w:b/>
                <w:bCs/>
                <w:i/>
                <w:iCs/>
                <w:sz w:val="28"/>
                <w:szCs w:val="28"/>
                <w:u w:val="single"/>
                <w:lang w:eastAsia="uk-UA"/>
              </w:rPr>
              <w:t xml:space="preserve">Один мільйон дев’ятсот чотирнадцять тисяч двісті тринадцять </w:t>
            </w:r>
            <w:r w:rsidRPr="00F925A8">
              <w:rPr>
                <w:rFonts w:ascii="Times New Roman" w:hAnsi="Times New Roman" w:cs="Times New Roman"/>
                <w:b/>
                <w:bCs/>
                <w:i/>
                <w:iCs/>
                <w:sz w:val="28"/>
                <w:szCs w:val="28"/>
                <w:u w:val="single"/>
                <w:lang w:eastAsia="uk-UA"/>
              </w:rPr>
              <w:t xml:space="preserve">грн. </w:t>
            </w:r>
            <w:r>
              <w:rPr>
                <w:rFonts w:ascii="Times New Roman" w:hAnsi="Times New Roman" w:cs="Times New Roman"/>
                <w:b/>
                <w:bCs/>
                <w:i/>
                <w:iCs/>
                <w:sz w:val="28"/>
                <w:szCs w:val="28"/>
                <w:u w:val="single"/>
                <w:lang w:eastAsia="uk-UA"/>
              </w:rPr>
              <w:t>36</w:t>
            </w:r>
            <w:bookmarkStart w:id="18" w:name="_GoBack"/>
            <w:bookmarkEnd w:id="18"/>
            <w:r w:rsidRPr="00F925A8">
              <w:rPr>
                <w:rFonts w:ascii="Times New Roman" w:hAnsi="Times New Roman" w:cs="Times New Roman"/>
                <w:b/>
                <w:bCs/>
                <w:i/>
                <w:iCs/>
                <w:sz w:val="28"/>
                <w:szCs w:val="28"/>
                <w:u w:val="single"/>
                <w:lang w:eastAsia="uk-UA"/>
              </w:rPr>
              <w:t xml:space="preserve"> </w:t>
            </w:r>
            <w:r w:rsidRPr="00922686">
              <w:rPr>
                <w:rFonts w:ascii="Times New Roman" w:hAnsi="Times New Roman" w:cs="Times New Roman"/>
                <w:b/>
                <w:bCs/>
                <w:i/>
                <w:iCs/>
                <w:sz w:val="28"/>
                <w:szCs w:val="28"/>
                <w:u w:val="single"/>
              </w:rPr>
              <w:t xml:space="preserve">коп. </w:t>
            </w:r>
            <w:r w:rsidRPr="00F925A8">
              <w:rPr>
                <w:rFonts w:ascii="Times New Roman" w:hAnsi="Times New Roman" w:cs="Times New Roman"/>
                <w:b/>
                <w:bCs/>
                <w:i/>
                <w:iCs/>
                <w:sz w:val="28"/>
                <w:szCs w:val="28"/>
                <w:u w:val="single"/>
                <w:lang w:eastAsia="uk-UA"/>
              </w:rPr>
              <w:t>з ПДВ</w:t>
            </w:r>
            <w:r w:rsidRPr="00F925A8">
              <w:rPr>
                <w:rFonts w:ascii="Times New Roman" w:hAnsi="Times New Roman" w:cs="Times New Roman"/>
                <w:sz w:val="28"/>
                <w:szCs w:val="28"/>
                <w:lang w:eastAsia="uk-UA"/>
              </w:rPr>
              <w:br/>
              <w:t>                          (словами)</w:t>
            </w:r>
          </w:p>
        </w:tc>
      </w:tr>
    </w:tbl>
    <w:p w:rsidR="00FE4F42" w:rsidRDefault="00FE4F42" w:rsidP="00F925A8">
      <w:pPr>
        <w:spacing w:after="0" w:line="240" w:lineRule="auto"/>
        <w:rPr>
          <w:rFonts w:ascii="Times New Roman" w:hAnsi="Times New Roman" w:cs="Times New Roman"/>
          <w:b/>
          <w:bCs/>
          <w:sz w:val="28"/>
          <w:szCs w:val="28"/>
          <w:lang w:eastAsia="uk-UA"/>
        </w:rPr>
      </w:pPr>
    </w:p>
    <w:p w:rsidR="00FE4F42" w:rsidRPr="00F925A8" w:rsidRDefault="00FE4F42" w:rsidP="00F925A8">
      <w:pPr>
        <w:spacing w:after="0" w:line="240" w:lineRule="auto"/>
        <w:jc w:val="both"/>
        <w:rPr>
          <w:rFonts w:ascii="Times New Roman" w:hAnsi="Times New Roman" w:cs="Times New Roman"/>
          <w:b/>
          <w:bCs/>
          <w:sz w:val="28"/>
          <w:szCs w:val="28"/>
          <w:lang w:eastAsia="uk-UA"/>
        </w:rPr>
      </w:pPr>
      <w:r w:rsidRPr="00F925A8">
        <w:rPr>
          <w:rFonts w:ascii="Times New Roman" w:hAnsi="Times New Roman" w:cs="Times New Roman"/>
          <w:b/>
          <w:bCs/>
          <w:sz w:val="28"/>
          <w:szCs w:val="28"/>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r>
        <w:rPr>
          <w:rFonts w:ascii="Times New Roman" w:hAnsi="Times New Roman" w:cs="Times New Roman"/>
          <w:b/>
          <w:bCs/>
          <w:i/>
          <w:iCs/>
          <w:sz w:val="28"/>
          <w:szCs w:val="28"/>
          <w:u w:val="single"/>
          <w:lang w:eastAsia="uk-UA"/>
        </w:rPr>
        <w:t>26</w:t>
      </w:r>
      <w:r w:rsidRPr="00F925A8">
        <w:rPr>
          <w:rFonts w:ascii="Times New Roman" w:hAnsi="Times New Roman" w:cs="Times New Roman"/>
          <w:b/>
          <w:bCs/>
          <w:i/>
          <w:iCs/>
          <w:sz w:val="28"/>
          <w:szCs w:val="28"/>
          <w:u w:val="single"/>
          <w:lang w:eastAsia="uk-UA"/>
        </w:rPr>
        <w:t>.01.2015</w:t>
      </w:r>
    </w:p>
    <w:p w:rsidR="00FE4F42" w:rsidRDefault="00FE4F42" w:rsidP="00F925A8">
      <w:pPr>
        <w:spacing w:after="0" w:line="240" w:lineRule="auto"/>
        <w:jc w:val="both"/>
        <w:rPr>
          <w:rFonts w:ascii="Times New Roman" w:hAnsi="Times New Roman" w:cs="Times New Roman"/>
          <w:b/>
          <w:bCs/>
          <w:sz w:val="28"/>
          <w:szCs w:val="28"/>
          <w:lang w:eastAsia="uk-UA"/>
        </w:rPr>
      </w:pPr>
      <w:bookmarkStart w:id="19" w:name="n22"/>
      <w:bookmarkEnd w:id="19"/>
    </w:p>
    <w:p w:rsidR="00FE4F42" w:rsidRPr="00F925A8" w:rsidRDefault="00FE4F42" w:rsidP="00F925A8">
      <w:pPr>
        <w:spacing w:after="0" w:line="240" w:lineRule="auto"/>
        <w:jc w:val="both"/>
        <w:rPr>
          <w:rFonts w:ascii="Times New Roman" w:hAnsi="Times New Roman" w:cs="Times New Roman"/>
          <w:b/>
          <w:bCs/>
          <w:sz w:val="28"/>
          <w:szCs w:val="28"/>
          <w:lang w:val="ru-RU" w:eastAsia="uk-UA"/>
        </w:rPr>
      </w:pPr>
      <w:r w:rsidRPr="00F925A8">
        <w:rPr>
          <w:rFonts w:ascii="Times New Roman" w:hAnsi="Times New Roman" w:cs="Times New Roman"/>
          <w:b/>
          <w:bCs/>
          <w:sz w:val="28"/>
          <w:szCs w:val="28"/>
          <w:lang w:eastAsia="uk-UA"/>
        </w:rPr>
        <w:t xml:space="preserve">8. Строк, протягом якого має бути укладений договір про закупівлю (рамкова угода). </w:t>
      </w:r>
      <w:r w:rsidRPr="00F925A8">
        <w:rPr>
          <w:rStyle w:val="rvts0"/>
          <w:rFonts w:ascii="Times New Roman" w:hAnsi="Times New Roman" w:cs="Times New Roman"/>
          <w:b/>
          <w:bCs/>
          <w:i/>
          <w:iCs/>
          <w:sz w:val="28"/>
          <w:szCs w:val="28"/>
          <w:u w:val="single"/>
        </w:rPr>
        <w:t>у строк не раніше ніж через п’ять днів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r w:rsidRPr="00F925A8">
        <w:rPr>
          <w:rFonts w:ascii="Times New Roman" w:hAnsi="Times New Roman" w:cs="Times New Roman"/>
          <w:b/>
          <w:bCs/>
          <w:i/>
          <w:iCs/>
          <w:sz w:val="28"/>
          <w:szCs w:val="28"/>
          <w:u w:val="single"/>
        </w:rPr>
        <w:t>.</w:t>
      </w:r>
    </w:p>
    <w:p w:rsidR="00FE4F42" w:rsidRPr="00F925A8" w:rsidRDefault="00FE4F42" w:rsidP="00F925A8">
      <w:pPr>
        <w:spacing w:after="0" w:line="240" w:lineRule="auto"/>
        <w:rPr>
          <w:rFonts w:ascii="Times New Roman" w:hAnsi="Times New Roman" w:cs="Times New Roman"/>
          <w:b/>
          <w:bCs/>
          <w:sz w:val="28"/>
          <w:szCs w:val="28"/>
          <w:lang w:val="ru-RU" w:eastAsia="uk-UA"/>
        </w:rPr>
      </w:pPr>
    </w:p>
    <w:p w:rsidR="00FE4F42" w:rsidRPr="00F925A8" w:rsidRDefault="00FE4F42" w:rsidP="00957B3A">
      <w:pPr>
        <w:spacing w:before="100" w:beforeAutospacing="1" w:after="100" w:afterAutospacing="1" w:line="240" w:lineRule="auto"/>
        <w:rPr>
          <w:rFonts w:ascii="Times New Roman" w:hAnsi="Times New Roman" w:cs="Times New Roman"/>
          <w:b/>
          <w:bCs/>
          <w:sz w:val="28"/>
          <w:szCs w:val="28"/>
          <w:lang w:val="ru-RU" w:eastAsia="uk-UA"/>
        </w:rPr>
      </w:pPr>
    </w:p>
    <w:p w:rsidR="00FE4F42" w:rsidRPr="009315C1" w:rsidRDefault="00FE4F42" w:rsidP="003E2F95">
      <w:pPr>
        <w:spacing w:after="0" w:line="240" w:lineRule="auto"/>
        <w:ind w:firstLine="708"/>
        <w:rPr>
          <w:rFonts w:ascii="Times New Roman" w:hAnsi="Times New Roman" w:cs="Times New Roman"/>
          <w:b/>
          <w:bCs/>
          <w:sz w:val="28"/>
          <w:szCs w:val="28"/>
          <w:lang w:eastAsia="uk-UA"/>
        </w:rPr>
      </w:pPr>
      <w:r w:rsidRPr="009315C1">
        <w:rPr>
          <w:rFonts w:ascii="Times New Roman" w:hAnsi="Times New Roman" w:cs="Times New Roman"/>
          <w:b/>
          <w:bCs/>
          <w:sz w:val="28"/>
          <w:szCs w:val="28"/>
          <w:lang w:eastAsia="uk-UA"/>
        </w:rPr>
        <w:t xml:space="preserve">Перший заступник генерального директора </w:t>
      </w:r>
    </w:p>
    <w:p w:rsidR="00FE4F42" w:rsidRPr="009315C1" w:rsidRDefault="00FE4F42" w:rsidP="003E2F95">
      <w:pPr>
        <w:spacing w:after="0" w:line="240" w:lineRule="auto"/>
        <w:ind w:firstLine="708"/>
        <w:rPr>
          <w:rFonts w:ascii="Times New Roman" w:hAnsi="Times New Roman" w:cs="Times New Roman"/>
          <w:color w:val="000000"/>
          <w:sz w:val="26"/>
          <w:szCs w:val="26"/>
          <w:lang w:eastAsia="uk-UA"/>
        </w:rPr>
      </w:pPr>
      <w:r w:rsidRPr="009315C1">
        <w:rPr>
          <w:rFonts w:ascii="Times New Roman" w:hAnsi="Times New Roman" w:cs="Times New Roman"/>
          <w:b/>
          <w:bCs/>
          <w:sz w:val="28"/>
          <w:szCs w:val="28"/>
          <w:lang w:eastAsia="uk-UA"/>
        </w:rPr>
        <w:t xml:space="preserve">Табаченко А.Д.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Pr="003E2F95"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p w:rsidR="00FE4F42" w:rsidRPr="003E2F95" w:rsidRDefault="00FE4F42"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FE4F42" w:rsidRPr="00922686">
        <w:trPr>
          <w:tblCellSpacing w:w="0" w:type="dxa"/>
        </w:trPr>
        <w:tc>
          <w:tcPr>
            <w:tcW w:w="3000" w:type="pct"/>
          </w:tcPr>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FE4F42" w:rsidRPr="00922686">
        <w:trPr>
          <w:tblCellSpacing w:w="0" w:type="dxa"/>
        </w:trPr>
        <w:tc>
          <w:tcPr>
            <w:tcW w:w="3000" w:type="pct"/>
          </w:tcPr>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FE4F42" w:rsidRPr="00957B3A" w:rsidRDefault="00FE4F42"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FE4F42" w:rsidRDefault="00FE4F42"/>
    <w:sectPr w:rsidR="00FE4F42" w:rsidSect="00957B3A">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617B8"/>
    <w:rsid w:val="00073533"/>
    <w:rsid w:val="00151FCE"/>
    <w:rsid w:val="002552FB"/>
    <w:rsid w:val="002B5CDE"/>
    <w:rsid w:val="002C19E3"/>
    <w:rsid w:val="003352CA"/>
    <w:rsid w:val="003E2F95"/>
    <w:rsid w:val="00402439"/>
    <w:rsid w:val="0045645D"/>
    <w:rsid w:val="0047145E"/>
    <w:rsid w:val="005929F8"/>
    <w:rsid w:val="005E05FD"/>
    <w:rsid w:val="005E592F"/>
    <w:rsid w:val="00641182"/>
    <w:rsid w:val="006D7047"/>
    <w:rsid w:val="00816E8D"/>
    <w:rsid w:val="00842188"/>
    <w:rsid w:val="00920CD6"/>
    <w:rsid w:val="00922686"/>
    <w:rsid w:val="009315C1"/>
    <w:rsid w:val="00957B3A"/>
    <w:rsid w:val="00A33477"/>
    <w:rsid w:val="00AC15AC"/>
    <w:rsid w:val="00AD6200"/>
    <w:rsid w:val="00B0353E"/>
    <w:rsid w:val="00B25793"/>
    <w:rsid w:val="00BA1BF5"/>
    <w:rsid w:val="00D04AA6"/>
    <w:rsid w:val="00DE5368"/>
    <w:rsid w:val="00F925A8"/>
    <w:rsid w:val="00FB42B9"/>
    <w:rsid w:val="00FB593A"/>
    <w:rsid w:val="00FE4F4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3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styleId="NormalWeb">
    <w:name w:val="Normal (Web)"/>
    <w:basedOn w:val="Normal"/>
    <w:uiPriority w:val="99"/>
    <w:rsid w:val="0064118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123959734">
      <w:marLeft w:val="0"/>
      <w:marRight w:val="0"/>
      <w:marTop w:val="0"/>
      <w:marBottom w:val="0"/>
      <w:divBdr>
        <w:top w:val="none" w:sz="0" w:space="0" w:color="auto"/>
        <w:left w:val="none" w:sz="0" w:space="0" w:color="auto"/>
        <w:bottom w:val="none" w:sz="0" w:space="0" w:color="auto"/>
        <w:right w:val="none" w:sz="0" w:space="0" w:color="auto"/>
      </w:divBdr>
      <w:divsChild>
        <w:div w:id="2123959732">
          <w:marLeft w:val="0"/>
          <w:marRight w:val="0"/>
          <w:marTop w:val="0"/>
          <w:marBottom w:val="0"/>
          <w:divBdr>
            <w:top w:val="none" w:sz="0" w:space="0" w:color="auto"/>
            <w:left w:val="none" w:sz="0" w:space="0" w:color="auto"/>
            <w:bottom w:val="none" w:sz="0" w:space="0" w:color="auto"/>
            <w:right w:val="none" w:sz="0" w:space="0" w:color="auto"/>
          </w:divBdr>
        </w:div>
        <w:div w:id="2123959733">
          <w:marLeft w:val="0"/>
          <w:marRight w:val="0"/>
          <w:marTop w:val="0"/>
          <w:marBottom w:val="0"/>
          <w:divBdr>
            <w:top w:val="none" w:sz="0" w:space="0" w:color="auto"/>
            <w:left w:val="none" w:sz="0" w:space="0" w:color="auto"/>
            <w:bottom w:val="none" w:sz="0" w:space="0" w:color="auto"/>
            <w:right w:val="none" w:sz="0" w:space="0" w:color="auto"/>
          </w:divBdr>
        </w:div>
        <w:div w:id="2123959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6632</Words>
  <Characters>3781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2015-01-23T08:44:00Z</cp:lastPrinted>
  <dcterms:created xsi:type="dcterms:W3CDTF">2015-01-28T09:45:00Z</dcterms:created>
  <dcterms:modified xsi:type="dcterms:W3CDTF">2015-01-28T09:45:00Z</dcterms:modified>
</cp:coreProperties>
</file>