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A7" w:rsidRPr="00957B3A" w:rsidRDefault="002A3FA7"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2A3FA7" w:rsidRPr="00F925A8" w:rsidRDefault="002A3FA7"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2A3FA7" w:rsidRPr="00F925A8" w:rsidRDefault="002A3FA7"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2A3FA7" w:rsidRPr="00F925A8" w:rsidRDefault="002A3FA7"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2A3FA7" w:rsidRPr="00F925A8" w:rsidRDefault="002A3FA7"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2A3FA7" w:rsidRDefault="002A3FA7" w:rsidP="00F925A8">
      <w:pPr>
        <w:spacing w:after="0" w:line="240" w:lineRule="auto"/>
        <w:rPr>
          <w:rFonts w:ascii="Times New Roman" w:hAnsi="Times New Roman" w:cs="Times New Roman"/>
          <w:b/>
          <w:bCs/>
          <w:sz w:val="28"/>
          <w:szCs w:val="28"/>
          <w:lang w:eastAsia="uk-UA"/>
        </w:rPr>
      </w:pPr>
      <w:bookmarkStart w:id="4" w:name="n8"/>
      <w:bookmarkEnd w:id="4"/>
    </w:p>
    <w:p w:rsidR="002A3FA7" w:rsidRPr="00F925A8" w:rsidRDefault="002A3FA7"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2A3FA7" w:rsidRDefault="002A3FA7" w:rsidP="00F925A8">
      <w:pPr>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p>
    <w:p w:rsidR="002A3FA7" w:rsidRPr="002C70E2" w:rsidRDefault="002A3FA7" w:rsidP="006A412D">
      <w:pPr>
        <w:spacing w:after="0" w:line="240" w:lineRule="auto"/>
        <w:ind w:firstLine="708"/>
        <w:jc w:val="both"/>
        <w:rPr>
          <w:rFonts w:ascii="Times New Roman" w:hAnsi="Times New Roman" w:cs="Times New Roman"/>
          <w:b/>
          <w:bCs/>
          <w:i/>
          <w:iCs/>
          <w:sz w:val="28"/>
          <w:szCs w:val="28"/>
          <w:u w:val="single"/>
        </w:rPr>
      </w:pPr>
      <w:r w:rsidRPr="00741226">
        <w:rPr>
          <w:rFonts w:ascii="Times New Roman" w:hAnsi="Times New Roman" w:cs="Times New Roman"/>
          <w:b/>
          <w:bCs/>
          <w:i/>
          <w:iCs/>
          <w:sz w:val="28"/>
          <w:szCs w:val="28"/>
          <w:u w:val="single"/>
        </w:rPr>
        <w:t>Послуги телекомунікаційні, інші</w:t>
      </w:r>
      <w:r>
        <w:rPr>
          <w:rFonts w:ascii="Times New Roman" w:hAnsi="Times New Roman" w:cs="Times New Roman"/>
          <w:b/>
          <w:bCs/>
          <w:i/>
          <w:iCs/>
          <w:sz w:val="28"/>
          <w:szCs w:val="28"/>
          <w:u w:val="single"/>
        </w:rPr>
        <w:t>.</w:t>
      </w:r>
      <w:r w:rsidRPr="00741226">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К</w:t>
      </w:r>
      <w:r w:rsidRPr="00741226">
        <w:rPr>
          <w:rFonts w:ascii="Times New Roman" w:hAnsi="Times New Roman" w:cs="Times New Roman"/>
          <w:b/>
          <w:bCs/>
          <w:i/>
          <w:iCs/>
          <w:sz w:val="28"/>
          <w:szCs w:val="28"/>
          <w:u w:val="single"/>
        </w:rPr>
        <w:t>од</w:t>
      </w:r>
      <w:r>
        <w:rPr>
          <w:rFonts w:ascii="Times New Roman" w:hAnsi="Times New Roman" w:cs="Times New Roman"/>
          <w:b/>
          <w:bCs/>
          <w:i/>
          <w:iCs/>
          <w:sz w:val="28"/>
          <w:szCs w:val="28"/>
          <w:u w:val="single"/>
        </w:rPr>
        <w:t xml:space="preserve"> </w:t>
      </w:r>
      <w:r w:rsidRPr="00741226">
        <w:rPr>
          <w:rFonts w:ascii="Times New Roman" w:hAnsi="Times New Roman" w:cs="Times New Roman"/>
          <w:b/>
          <w:bCs/>
          <w:i/>
          <w:iCs/>
          <w:sz w:val="28"/>
          <w:szCs w:val="28"/>
          <w:u w:val="single"/>
        </w:rPr>
        <w:t>ДК 016:2010, 61.90.</w:t>
      </w:r>
      <w:r w:rsidRPr="002C70E2">
        <w:rPr>
          <w:rFonts w:ascii="Times New Roman" w:hAnsi="Times New Roman" w:cs="Times New Roman"/>
          <w:b/>
          <w:bCs/>
          <w:i/>
          <w:iCs/>
          <w:sz w:val="28"/>
          <w:szCs w:val="28"/>
          <w:u w:val="single"/>
        </w:rPr>
        <w:t>1 (61.90.10-00.00):</w:t>
      </w:r>
    </w:p>
    <w:p w:rsidR="002A3FA7" w:rsidRPr="002C70E2" w:rsidRDefault="002A3FA7" w:rsidP="006A412D">
      <w:pPr>
        <w:widowControl w:val="0"/>
        <w:tabs>
          <w:tab w:val="left" w:pos="1440"/>
        </w:tabs>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№1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w:t>
      </w:r>
      <w:r>
        <w:rPr>
          <w:rFonts w:ascii="Times New Roman" w:hAnsi="Times New Roman" w:cs="Times New Roman"/>
          <w:i/>
          <w:iCs/>
          <w:sz w:val="28"/>
          <w:szCs w:val="28"/>
          <w:u w:val="single"/>
          <w:lang w:eastAsia="uk-UA"/>
        </w:rPr>
        <w:t>–</w:t>
      </w:r>
      <w:r w:rsidRPr="002C70E2">
        <w:rPr>
          <w:rFonts w:ascii="Times New Roman" w:hAnsi="Times New Roman" w:cs="Times New Roman"/>
          <w:i/>
          <w:iCs/>
          <w:sz w:val="28"/>
          <w:szCs w:val="28"/>
          <w:u w:val="single"/>
          <w:lang w:eastAsia="uk-UA"/>
        </w:rPr>
        <w:t xml:space="preserve"> </w:t>
      </w:r>
      <w:r>
        <w:rPr>
          <w:rFonts w:ascii="Times New Roman" w:hAnsi="Times New Roman" w:cs="Times New Roman"/>
          <w:b/>
          <w:bCs/>
          <w:i/>
          <w:iCs/>
          <w:sz w:val="28"/>
          <w:szCs w:val="28"/>
          <w:u w:val="single"/>
          <w:lang w:eastAsia="uk-UA"/>
        </w:rPr>
        <w:t xml:space="preserve">оператор </w:t>
      </w:r>
      <w:r w:rsidRPr="002C70E2">
        <w:rPr>
          <w:rFonts w:ascii="Times New Roman" w:hAnsi="Times New Roman" w:cs="Times New Roman"/>
          <w:b/>
          <w:bCs/>
          <w:i/>
          <w:iCs/>
          <w:sz w:val="28"/>
          <w:szCs w:val="28"/>
          <w:u w:val="single"/>
          <w:lang w:eastAsia="uk-UA"/>
        </w:rPr>
        <w:t>Публічн</w:t>
      </w:r>
      <w:r>
        <w:rPr>
          <w:rFonts w:ascii="Times New Roman" w:hAnsi="Times New Roman" w:cs="Times New Roman"/>
          <w:b/>
          <w:bCs/>
          <w:i/>
          <w:iCs/>
          <w:sz w:val="28"/>
          <w:szCs w:val="28"/>
          <w:u w:val="single"/>
          <w:lang w:eastAsia="uk-UA"/>
        </w:rPr>
        <w:t>е</w:t>
      </w:r>
      <w:r w:rsidRPr="002C70E2">
        <w:rPr>
          <w:rFonts w:ascii="Times New Roman" w:hAnsi="Times New Roman" w:cs="Times New Roman"/>
          <w:b/>
          <w:bCs/>
          <w:i/>
          <w:iCs/>
          <w:sz w:val="28"/>
          <w:szCs w:val="28"/>
          <w:u w:val="single"/>
          <w:lang w:eastAsia="uk-UA"/>
        </w:rPr>
        <w:t xml:space="preserve"> акціонерн</w:t>
      </w:r>
      <w:r>
        <w:rPr>
          <w:rFonts w:ascii="Times New Roman" w:hAnsi="Times New Roman" w:cs="Times New Roman"/>
          <w:b/>
          <w:bCs/>
          <w:i/>
          <w:iCs/>
          <w:sz w:val="28"/>
          <w:szCs w:val="28"/>
          <w:u w:val="single"/>
          <w:lang w:eastAsia="uk-UA"/>
        </w:rPr>
        <w:t>е</w:t>
      </w:r>
      <w:r w:rsidRPr="002C70E2">
        <w:rPr>
          <w:rFonts w:ascii="Times New Roman" w:hAnsi="Times New Roman" w:cs="Times New Roman"/>
          <w:b/>
          <w:bCs/>
          <w:i/>
          <w:iCs/>
          <w:sz w:val="28"/>
          <w:szCs w:val="28"/>
          <w:u w:val="single"/>
          <w:lang w:eastAsia="uk-UA"/>
        </w:rPr>
        <w:t xml:space="preserve"> товариств</w:t>
      </w:r>
      <w:r>
        <w:rPr>
          <w:rFonts w:ascii="Times New Roman" w:hAnsi="Times New Roman" w:cs="Times New Roman"/>
          <w:b/>
          <w:bCs/>
          <w:i/>
          <w:iCs/>
          <w:sz w:val="28"/>
          <w:szCs w:val="28"/>
          <w:u w:val="single"/>
          <w:lang w:eastAsia="uk-UA"/>
        </w:rPr>
        <w:t>о</w:t>
      </w:r>
      <w:r w:rsidRPr="002C70E2">
        <w:rPr>
          <w:rFonts w:ascii="Times New Roman" w:hAnsi="Times New Roman" w:cs="Times New Roman"/>
          <w:b/>
          <w:bCs/>
          <w:i/>
          <w:iCs/>
          <w:sz w:val="28"/>
          <w:szCs w:val="28"/>
          <w:u w:val="single"/>
          <w:lang w:eastAsia="uk-UA"/>
        </w:rPr>
        <w:t xml:space="preserve"> “Укртелеком”</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 xml:space="preserve">ЛОТ №2 -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Концерн радіомовлення, радіозв’язку та телебачення</w:t>
      </w:r>
      <w:r w:rsidRPr="002C70E2">
        <w:rPr>
          <w:rFonts w:ascii="Times New Roman" w:hAnsi="Times New Roman" w:cs="Times New Roman"/>
          <w:i/>
          <w:iCs/>
          <w:sz w:val="28"/>
          <w:szCs w:val="28"/>
          <w:u w:val="single"/>
          <w:lang w:eastAsia="uk-UA"/>
        </w:rPr>
        <w:t xml:space="preserve"> </w:t>
      </w:r>
      <w:r w:rsidRPr="002C70E2">
        <w:rPr>
          <w:rFonts w:ascii="Times New Roman" w:hAnsi="Times New Roman" w:cs="Times New Roman"/>
          <w:b/>
          <w:bCs/>
          <w:i/>
          <w:iCs/>
          <w:sz w:val="28"/>
          <w:szCs w:val="28"/>
          <w:u w:val="single"/>
        </w:rPr>
        <w:t>(61.90.10-00.00)</w:t>
      </w:r>
      <w:r w:rsidRPr="002C70E2">
        <w:rPr>
          <w:rFonts w:ascii="Times New Roman" w:hAnsi="Times New Roman" w:cs="Times New Roman"/>
          <w:i/>
          <w:iCs/>
          <w:sz w:val="28"/>
          <w:szCs w:val="28"/>
          <w:u w:val="single"/>
          <w:lang w:eastAsia="uk-UA"/>
        </w:rPr>
        <w:t>;</w:t>
      </w: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№3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Державне підприємство “Одеський обласний радіотелевізійний передавальний центр”</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 xml:space="preserve"> ;</w:t>
      </w: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4</w:t>
      </w:r>
      <w:r w:rsidRPr="002C70E2">
        <w:rPr>
          <w:rFonts w:ascii="Times New Roman" w:hAnsi="Times New Roman" w:cs="Times New Roman"/>
          <w:b/>
          <w:bCs/>
          <w:i/>
          <w:iCs/>
          <w:sz w:val="28"/>
          <w:szCs w:val="28"/>
          <w:u w:val="single"/>
          <w:lang w:eastAsia="uk-UA"/>
        </w:rPr>
        <w:t xml:space="preserve">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Державне підприємство “Харківський обласний радіотелевізійний передавальний центр”</w:t>
      </w:r>
      <w:r w:rsidRPr="002C70E2">
        <w:rPr>
          <w:rFonts w:ascii="Times New Roman" w:hAnsi="Times New Roman" w:cs="Times New Roman"/>
          <w:b/>
          <w:bCs/>
          <w:i/>
          <w:iCs/>
          <w:sz w:val="28"/>
          <w:szCs w:val="28"/>
          <w:u w:val="single"/>
        </w:rPr>
        <w:t>(61.90.10-00.00)</w:t>
      </w:r>
      <w:r>
        <w:rPr>
          <w:rFonts w:ascii="Times New Roman" w:hAnsi="Times New Roman" w:cs="Times New Roman"/>
          <w:b/>
          <w:bCs/>
          <w:i/>
          <w:iCs/>
          <w:sz w:val="28"/>
          <w:szCs w:val="28"/>
          <w:u w:val="single"/>
        </w:rPr>
        <w:t>.</w:t>
      </w:r>
    </w:p>
    <w:p w:rsidR="002A3FA7" w:rsidRPr="002C70E2" w:rsidRDefault="002A3FA7"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2A3FA7" w:rsidRDefault="002A3FA7" w:rsidP="003374F1">
      <w:pPr>
        <w:widowControl w:val="0"/>
        <w:tabs>
          <w:tab w:val="left" w:pos="1440"/>
        </w:tabs>
        <w:spacing w:after="0" w:line="240" w:lineRule="auto"/>
        <w:jc w:val="both"/>
        <w:rPr>
          <w:rFonts w:ascii="Times New Roman" w:hAnsi="Times New Roman" w:cs="Times New Roman"/>
          <w:sz w:val="28"/>
          <w:szCs w:val="28"/>
          <w:lang w:eastAsia="uk-UA"/>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7" w:name="n11"/>
      <w:bookmarkEnd w:id="7"/>
      <w:r w:rsidRPr="002C70E2">
        <w:rPr>
          <w:rFonts w:ascii="Times New Roman" w:hAnsi="Times New Roman" w:cs="Times New Roman"/>
          <w:b/>
          <w:bCs/>
          <w:i/>
          <w:iCs/>
          <w:sz w:val="28"/>
          <w:szCs w:val="28"/>
          <w:u w:val="single"/>
          <w:lang w:eastAsia="uk-UA"/>
        </w:rPr>
        <w:t xml:space="preserve">ЛОТ №1 -  </w:t>
      </w:r>
      <w:r w:rsidRPr="006F17F7">
        <w:rPr>
          <w:rFonts w:ascii="Times New Roman" w:hAnsi="Times New Roman" w:cs="Times New Roman"/>
          <w:b/>
          <w:bCs/>
          <w:i/>
          <w:iCs/>
          <w:sz w:val="28"/>
          <w:szCs w:val="28"/>
          <w:u w:val="single"/>
        </w:rPr>
        <w:t>здійснення трансляції першої радіопрограми проводовою мережею з доставкою радіопрограм до передавальних засобів за допомогою каналів електрозв`язку</w:t>
      </w:r>
      <w:r w:rsidRPr="002C70E2">
        <w:rPr>
          <w:rFonts w:ascii="Times New Roman" w:hAnsi="Times New Roman" w:cs="Times New Roman"/>
          <w:b/>
          <w:bCs/>
          <w:i/>
          <w:iCs/>
          <w:sz w:val="28"/>
          <w:szCs w:val="28"/>
          <w:u w:val="single"/>
          <w:lang w:eastAsia="uk-UA"/>
        </w:rPr>
        <w:t>;</w:t>
      </w: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№2 - трансляція першої, другої, третьої та радіопрограм іномовлення  в УКХ,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xml:space="preserve">,  СХ-діапазонах; </w:t>
      </w: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№3 -  трансляція першої на СХ та третьої радіопрограм  в  УКХ </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lang w:eastAsia="uk-UA"/>
        </w:rPr>
        <w:t>діапазонах;</w:t>
      </w: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A3FA7" w:rsidRPr="002C70E2"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4</w:t>
      </w:r>
      <w:r w:rsidRPr="002C70E2">
        <w:rPr>
          <w:rFonts w:ascii="Times New Roman" w:hAnsi="Times New Roman" w:cs="Times New Roman"/>
          <w:b/>
          <w:bCs/>
          <w:i/>
          <w:iCs/>
          <w:sz w:val="28"/>
          <w:szCs w:val="28"/>
          <w:u w:val="single"/>
          <w:lang w:eastAsia="uk-UA"/>
        </w:rPr>
        <w:t xml:space="preserve"> - трансляція першої радіопрограми на СХ та </w:t>
      </w:r>
      <w:r>
        <w:rPr>
          <w:rFonts w:ascii="Times New Roman" w:hAnsi="Times New Roman" w:cs="Times New Roman"/>
          <w:b/>
          <w:bCs/>
          <w:i/>
          <w:iCs/>
          <w:sz w:val="28"/>
          <w:szCs w:val="28"/>
          <w:u w:val="single"/>
          <w:lang w:eastAsia="uk-UA"/>
        </w:rPr>
        <w:t>двох</w:t>
      </w:r>
      <w:r w:rsidRPr="002C70E2">
        <w:rPr>
          <w:rFonts w:ascii="Times New Roman" w:hAnsi="Times New Roman" w:cs="Times New Roman"/>
          <w:b/>
          <w:bCs/>
          <w:i/>
          <w:iCs/>
          <w:sz w:val="28"/>
          <w:szCs w:val="28"/>
          <w:u w:val="single"/>
          <w:lang w:eastAsia="uk-UA"/>
        </w:rPr>
        <w:t xml:space="preserve"> радіопрограм в УКХ</w:t>
      </w:r>
      <w:r>
        <w:rPr>
          <w:rFonts w:ascii="Times New Roman" w:hAnsi="Times New Roman" w:cs="Times New Roman"/>
          <w:b/>
          <w:bCs/>
          <w:i/>
          <w:iCs/>
          <w:sz w:val="28"/>
          <w:szCs w:val="28"/>
          <w:u w:val="single"/>
          <w:lang w:eastAsia="uk-UA"/>
        </w:rPr>
        <w:t>-</w:t>
      </w:r>
      <w:r w:rsidRPr="002C70E2">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діапазонах.</w:t>
      </w:r>
    </w:p>
    <w:p w:rsidR="002A3FA7" w:rsidRDefault="002A3FA7" w:rsidP="00F925A8">
      <w:pPr>
        <w:spacing w:after="0" w:line="240" w:lineRule="auto"/>
        <w:jc w:val="both"/>
        <w:rPr>
          <w:rFonts w:ascii="Times New Roman" w:hAnsi="Times New Roman" w:cs="Times New Roman"/>
          <w:sz w:val="28"/>
          <w:szCs w:val="28"/>
          <w:lang w:eastAsia="uk-UA"/>
        </w:rPr>
      </w:pPr>
    </w:p>
    <w:p w:rsidR="002A3FA7" w:rsidRPr="009A4917" w:rsidRDefault="002A3FA7" w:rsidP="00F925A8">
      <w:pPr>
        <w:spacing w:after="0" w:line="240" w:lineRule="auto"/>
        <w:jc w:val="both"/>
        <w:rPr>
          <w:rFonts w:ascii="Times New Roman" w:hAnsi="Times New Roman" w:cs="Times New Roman"/>
          <w:sz w:val="28"/>
          <w:szCs w:val="28"/>
          <w:lang w:val="ru-RU" w:eastAsia="uk-UA"/>
        </w:rPr>
      </w:pPr>
      <w:r w:rsidRPr="00F925A8">
        <w:rPr>
          <w:rFonts w:ascii="Times New Roman" w:hAnsi="Times New Roman" w:cs="Times New Roman"/>
          <w:sz w:val="28"/>
          <w:szCs w:val="28"/>
          <w:lang w:eastAsia="uk-UA"/>
        </w:rPr>
        <w:t>2.3. Місце поставки товарів, виконання робіт чи надання послуг.</w:t>
      </w:r>
    </w:p>
    <w:p w:rsidR="002A3FA7" w:rsidRPr="00D41CEA"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№1 -  Україна;</w:t>
      </w:r>
    </w:p>
    <w:p w:rsidR="002A3FA7" w:rsidRPr="00D41CEA"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№2 – Україна, Європа;</w:t>
      </w:r>
    </w:p>
    <w:p w:rsidR="002A3FA7" w:rsidRPr="00D41CEA"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№3 -  Одеська область;</w:t>
      </w:r>
    </w:p>
    <w:p w:rsidR="002A3FA7" w:rsidRPr="00D41CEA"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4</w:t>
      </w:r>
      <w:r w:rsidRPr="00D41CEA">
        <w:rPr>
          <w:rFonts w:ascii="Times New Roman" w:hAnsi="Times New Roman" w:cs="Times New Roman"/>
          <w:b/>
          <w:bCs/>
          <w:i/>
          <w:iCs/>
          <w:sz w:val="28"/>
          <w:szCs w:val="28"/>
          <w:u w:val="single"/>
          <w:lang w:eastAsia="uk-UA"/>
        </w:rPr>
        <w:t xml:space="preserve"> - Харківська та прилеглі області</w:t>
      </w:r>
      <w:r>
        <w:rPr>
          <w:rFonts w:ascii="Times New Roman" w:hAnsi="Times New Roman" w:cs="Times New Roman"/>
          <w:b/>
          <w:bCs/>
          <w:i/>
          <w:iCs/>
          <w:sz w:val="28"/>
          <w:szCs w:val="28"/>
          <w:u w:val="single"/>
          <w:lang w:eastAsia="uk-UA"/>
        </w:rPr>
        <w:t>.</w:t>
      </w:r>
    </w:p>
    <w:p w:rsidR="002A3FA7" w:rsidRPr="003374F1" w:rsidRDefault="002A3FA7" w:rsidP="00F925A8">
      <w:pPr>
        <w:spacing w:after="0" w:line="240" w:lineRule="auto"/>
        <w:jc w:val="both"/>
        <w:rPr>
          <w:rFonts w:ascii="Times New Roman" w:hAnsi="Times New Roman" w:cs="Times New Roman"/>
          <w:sz w:val="28"/>
          <w:szCs w:val="28"/>
          <w:lang w:eastAsia="uk-UA"/>
        </w:rPr>
      </w:pPr>
    </w:p>
    <w:p w:rsidR="002A3FA7" w:rsidRDefault="002A3FA7" w:rsidP="003374F1">
      <w:pPr>
        <w:spacing w:after="0" w:line="240" w:lineRule="auto"/>
        <w:rPr>
          <w:rFonts w:ascii="Times New Roman" w:hAnsi="Times New Roman" w:cs="Times New Roman"/>
          <w:sz w:val="28"/>
          <w:szCs w:val="28"/>
          <w:lang w:val="ru-RU"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p>
    <w:p w:rsidR="002A3FA7" w:rsidRPr="00D41CEA"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№1  - січень – грудень 2015;</w:t>
      </w:r>
    </w:p>
    <w:p w:rsidR="002A3FA7" w:rsidRPr="00D41CEA"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№2  - </w:t>
      </w:r>
      <w:r>
        <w:rPr>
          <w:rFonts w:ascii="Times New Roman" w:hAnsi="Times New Roman" w:cs="Times New Roman"/>
          <w:b/>
          <w:bCs/>
          <w:i/>
          <w:iCs/>
          <w:sz w:val="28"/>
          <w:szCs w:val="28"/>
          <w:u w:val="single"/>
          <w:lang w:eastAsia="uk-UA"/>
        </w:rPr>
        <w:t>травень</w:t>
      </w:r>
      <w:r w:rsidRPr="00D41CEA">
        <w:rPr>
          <w:rFonts w:ascii="Times New Roman" w:hAnsi="Times New Roman" w:cs="Times New Roman"/>
          <w:b/>
          <w:bCs/>
          <w:i/>
          <w:iCs/>
          <w:sz w:val="28"/>
          <w:szCs w:val="28"/>
          <w:u w:val="single"/>
          <w:lang w:eastAsia="uk-UA"/>
        </w:rPr>
        <w:t xml:space="preserve"> – грудень 2015;</w:t>
      </w:r>
    </w:p>
    <w:p w:rsidR="002A3FA7" w:rsidRPr="00D41CEA"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№3  - </w:t>
      </w:r>
      <w:r>
        <w:rPr>
          <w:rFonts w:ascii="Times New Roman" w:hAnsi="Times New Roman" w:cs="Times New Roman"/>
          <w:b/>
          <w:bCs/>
          <w:i/>
          <w:iCs/>
          <w:sz w:val="28"/>
          <w:szCs w:val="28"/>
          <w:u w:val="single"/>
          <w:lang w:eastAsia="uk-UA"/>
        </w:rPr>
        <w:t>травень</w:t>
      </w:r>
      <w:r w:rsidRPr="00D41CEA">
        <w:rPr>
          <w:rFonts w:ascii="Times New Roman" w:hAnsi="Times New Roman" w:cs="Times New Roman"/>
          <w:b/>
          <w:bCs/>
          <w:i/>
          <w:iCs/>
          <w:sz w:val="28"/>
          <w:szCs w:val="28"/>
          <w:u w:val="single"/>
          <w:lang w:eastAsia="uk-UA"/>
        </w:rPr>
        <w:t xml:space="preserve"> – грудень 2015;</w:t>
      </w:r>
    </w:p>
    <w:p w:rsidR="002A3FA7" w:rsidRPr="00D41CEA"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№4  - </w:t>
      </w:r>
      <w:r>
        <w:rPr>
          <w:rFonts w:ascii="Times New Roman" w:hAnsi="Times New Roman" w:cs="Times New Roman"/>
          <w:b/>
          <w:bCs/>
          <w:i/>
          <w:iCs/>
          <w:sz w:val="28"/>
          <w:szCs w:val="28"/>
          <w:u w:val="single"/>
          <w:lang w:eastAsia="uk-UA"/>
        </w:rPr>
        <w:t>травень</w:t>
      </w:r>
      <w:r w:rsidRPr="00D41CEA">
        <w:rPr>
          <w:rFonts w:ascii="Times New Roman" w:hAnsi="Times New Roman" w:cs="Times New Roman"/>
          <w:b/>
          <w:bCs/>
          <w:i/>
          <w:iCs/>
          <w:sz w:val="28"/>
          <w:szCs w:val="28"/>
          <w:u w:val="single"/>
          <w:lang w:eastAsia="uk-UA"/>
        </w:rPr>
        <w:t xml:space="preserve"> – грудень 2015</w:t>
      </w:r>
      <w:r>
        <w:rPr>
          <w:rFonts w:ascii="Times New Roman" w:hAnsi="Times New Roman" w:cs="Times New Roman"/>
          <w:b/>
          <w:bCs/>
          <w:i/>
          <w:iCs/>
          <w:sz w:val="28"/>
          <w:szCs w:val="28"/>
          <w:u w:val="single"/>
          <w:lang w:eastAsia="uk-UA"/>
        </w:rPr>
        <w:t>.</w:t>
      </w:r>
    </w:p>
    <w:p w:rsidR="002A3FA7" w:rsidRDefault="002A3FA7" w:rsidP="00F925A8">
      <w:pPr>
        <w:spacing w:after="0" w:line="240" w:lineRule="auto"/>
        <w:jc w:val="both"/>
        <w:rPr>
          <w:rFonts w:ascii="Times New Roman" w:hAnsi="Times New Roman" w:cs="Times New Roman"/>
          <w:b/>
          <w:bCs/>
          <w:sz w:val="28"/>
          <w:szCs w:val="28"/>
          <w:lang w:eastAsia="uk-UA"/>
        </w:rPr>
      </w:pPr>
    </w:p>
    <w:p w:rsidR="002A3FA7" w:rsidRPr="00F925A8" w:rsidRDefault="002A3FA7"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2A3FA7" w:rsidRDefault="002A3FA7" w:rsidP="00F925A8">
      <w:pPr>
        <w:spacing w:after="0" w:line="240" w:lineRule="auto"/>
        <w:rPr>
          <w:rFonts w:ascii="Times New Roman" w:hAnsi="Times New Roman" w:cs="Times New Roman"/>
          <w:b/>
          <w:bCs/>
          <w:sz w:val="28"/>
          <w:szCs w:val="28"/>
          <w:lang w:eastAsia="uk-UA"/>
        </w:rPr>
      </w:pPr>
      <w:bookmarkStart w:id="10" w:name="n14"/>
      <w:bookmarkEnd w:id="10"/>
    </w:p>
    <w:p w:rsidR="002A3FA7" w:rsidRPr="00F925A8" w:rsidRDefault="002A3FA7"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bookmarkStart w:id="11" w:name="_GoBack"/>
      <w:r w:rsidRPr="00563246">
        <w:rPr>
          <w:rFonts w:ascii="Times New Roman" w:hAnsi="Times New Roman" w:cs="Times New Roman"/>
          <w:b/>
          <w:bCs/>
          <w:i/>
          <w:iCs/>
          <w:sz w:val="28"/>
          <w:szCs w:val="28"/>
          <w:u w:val="single"/>
          <w:lang w:eastAsia="uk-UA"/>
        </w:rPr>
        <w:t>25.05.2015, №136425, №258(25.05.2015)</w:t>
      </w:r>
      <w:bookmarkEnd w:id="11"/>
      <w:r w:rsidRPr="00F925A8">
        <w:rPr>
          <w:rFonts w:ascii="Times New Roman" w:hAnsi="Times New Roman" w:cs="Times New Roman"/>
          <w:b/>
          <w:bCs/>
          <w:i/>
          <w:iCs/>
          <w:sz w:val="28"/>
          <w:szCs w:val="28"/>
          <w:u w:val="single"/>
          <w:lang w:eastAsia="uk-UA"/>
        </w:rPr>
        <w:t xml:space="preserve"> </w:t>
      </w:r>
    </w:p>
    <w:p w:rsidR="002A3FA7" w:rsidRDefault="002A3FA7" w:rsidP="00F925A8">
      <w:pPr>
        <w:spacing w:after="0" w:line="240" w:lineRule="auto"/>
        <w:rPr>
          <w:rFonts w:ascii="Times New Roman" w:hAnsi="Times New Roman" w:cs="Times New Roman"/>
          <w:b/>
          <w:bCs/>
          <w:sz w:val="28"/>
          <w:szCs w:val="28"/>
          <w:lang w:eastAsia="uk-UA"/>
        </w:rPr>
      </w:pPr>
      <w:bookmarkStart w:id="12" w:name="n15"/>
      <w:bookmarkEnd w:id="12"/>
    </w:p>
    <w:p w:rsidR="002A3FA7" w:rsidRPr="00F925A8" w:rsidRDefault="002A3FA7"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2A3FA7" w:rsidRDefault="002A3FA7" w:rsidP="00F925A8">
      <w:pPr>
        <w:spacing w:after="0" w:line="240" w:lineRule="auto"/>
        <w:jc w:val="both"/>
        <w:rPr>
          <w:rFonts w:ascii="Times New Roman" w:hAnsi="Times New Roman" w:cs="Times New Roman"/>
          <w:sz w:val="28"/>
          <w:szCs w:val="28"/>
          <w:lang w:eastAsia="uk-UA"/>
        </w:rPr>
      </w:pPr>
      <w:bookmarkStart w:id="13" w:name="n16"/>
      <w:bookmarkEnd w:id="13"/>
      <w:r w:rsidRPr="00F925A8">
        <w:rPr>
          <w:rFonts w:ascii="Times New Roman" w:hAnsi="Times New Roman" w:cs="Times New Roman"/>
          <w:sz w:val="28"/>
          <w:szCs w:val="28"/>
          <w:lang w:eastAsia="uk-UA"/>
        </w:rPr>
        <w:t xml:space="preserve">5.1. Найменування/прізвище, ім’я, по батькові. </w:t>
      </w: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14" w:name="n17"/>
      <w:bookmarkEnd w:id="14"/>
      <w:r w:rsidRPr="006A412D">
        <w:rPr>
          <w:rFonts w:ascii="Times New Roman" w:hAnsi="Times New Roman" w:cs="Times New Roman"/>
          <w:b/>
          <w:bCs/>
          <w:i/>
          <w:iCs/>
          <w:sz w:val="28"/>
          <w:szCs w:val="28"/>
          <w:u w:val="single"/>
          <w:lang w:eastAsia="uk-UA"/>
        </w:rPr>
        <w:t>ЛОТ №1 - Публічне акціонерне товариство “Укртелеком”;</w:t>
      </w: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№2 - Концерн радіомовлення, радіозв’язку та телебачення;</w:t>
      </w: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№3 - Державне підприємство “Одеський обласний радіотелевізійний передавальний центр”;</w:t>
      </w: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№4 - Державне підприємство “Харківський обласний радіотелевізійний передавальний центр”.</w:t>
      </w:r>
    </w:p>
    <w:p w:rsidR="002A3FA7" w:rsidRDefault="002A3FA7" w:rsidP="0049001C">
      <w:pPr>
        <w:pStyle w:val="NormalWeb"/>
        <w:spacing w:before="60" w:after="60"/>
        <w:ind w:firstLine="720"/>
        <w:jc w:val="both"/>
        <w:rPr>
          <w:b/>
          <w:bCs/>
          <w:i/>
          <w:iCs/>
          <w:sz w:val="28"/>
          <w:szCs w:val="28"/>
          <w:u w:val="single"/>
        </w:rPr>
      </w:pPr>
      <w:r w:rsidRPr="00F925A8">
        <w:rPr>
          <w:sz w:val="28"/>
          <w:szCs w:val="28"/>
          <w:lang w:eastAsia="uk-UA"/>
        </w:rPr>
        <w:t>5.2. Код за ЄДРПОУ/реєстраційний номер облікової картки платника податків.</w:t>
      </w:r>
      <w:r w:rsidRPr="00F925A8">
        <w:rPr>
          <w:b/>
          <w:bCs/>
          <w:i/>
          <w:iCs/>
          <w:sz w:val="28"/>
          <w:szCs w:val="28"/>
          <w:u w:val="single"/>
        </w:rPr>
        <w:t xml:space="preserve"> </w:t>
      </w:r>
    </w:p>
    <w:p w:rsidR="002A3FA7" w:rsidRPr="006A412D" w:rsidRDefault="002A3FA7" w:rsidP="006A412D">
      <w:pPr>
        <w:spacing w:before="60" w:after="60" w:line="240" w:lineRule="auto"/>
        <w:ind w:firstLine="720"/>
        <w:jc w:val="both"/>
        <w:rPr>
          <w:rFonts w:ascii="Times New Roman" w:hAnsi="Times New Roman" w:cs="Times New Roman"/>
          <w:b/>
          <w:bCs/>
          <w:i/>
          <w:iCs/>
          <w:color w:val="000000"/>
          <w:sz w:val="24"/>
          <w:szCs w:val="24"/>
          <w:u w:val="single"/>
          <w:lang w:eastAsia="uk-UA"/>
        </w:rPr>
      </w:pPr>
      <w:r w:rsidRPr="006A412D">
        <w:rPr>
          <w:rFonts w:ascii="Times New Roman" w:hAnsi="Times New Roman" w:cs="Times New Roman"/>
          <w:b/>
          <w:bCs/>
          <w:i/>
          <w:iCs/>
          <w:color w:val="000000"/>
          <w:sz w:val="24"/>
          <w:szCs w:val="24"/>
          <w:u w:val="single"/>
          <w:lang w:eastAsia="uk-UA"/>
        </w:rPr>
        <w:t xml:space="preserve">ЛОТ №1 – Код за ЄДРПОУ </w:t>
      </w:r>
      <w:r w:rsidRPr="006A412D">
        <w:rPr>
          <w:rFonts w:ascii="Times New Roman" w:hAnsi="Times New Roman" w:cs="Times New Roman"/>
          <w:b/>
          <w:bCs/>
          <w:i/>
          <w:iCs/>
          <w:sz w:val="24"/>
          <w:szCs w:val="24"/>
          <w:u w:val="single"/>
          <w:lang w:eastAsia="uk-UA"/>
        </w:rPr>
        <w:t>21560766;</w:t>
      </w: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color w:val="000000"/>
          <w:sz w:val="24"/>
          <w:szCs w:val="24"/>
          <w:u w:val="single"/>
          <w:lang w:eastAsia="uk-UA"/>
        </w:rPr>
      </w:pPr>
      <w:r w:rsidRPr="006A412D">
        <w:rPr>
          <w:rFonts w:ascii="Times New Roman" w:hAnsi="Times New Roman" w:cs="Times New Roman"/>
          <w:b/>
          <w:bCs/>
          <w:i/>
          <w:iCs/>
          <w:color w:val="000000"/>
          <w:sz w:val="24"/>
          <w:szCs w:val="24"/>
          <w:u w:val="single"/>
          <w:lang w:eastAsia="uk-UA"/>
        </w:rPr>
        <w:t xml:space="preserve">ЛОТ №2 - Код за ЄДРПОУ </w:t>
      </w:r>
      <w:r w:rsidRPr="006A412D">
        <w:rPr>
          <w:rFonts w:ascii="Times New Roman" w:hAnsi="Times New Roman" w:cs="Times New Roman"/>
          <w:b/>
          <w:bCs/>
          <w:i/>
          <w:iCs/>
          <w:sz w:val="24"/>
          <w:szCs w:val="24"/>
          <w:u w:val="single"/>
          <w:lang w:eastAsia="uk-UA"/>
        </w:rPr>
        <w:t xml:space="preserve">01190043; </w:t>
      </w: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6A412D">
        <w:rPr>
          <w:rFonts w:ascii="Times New Roman" w:hAnsi="Times New Roman" w:cs="Times New Roman"/>
          <w:b/>
          <w:bCs/>
          <w:i/>
          <w:iCs/>
          <w:sz w:val="24"/>
          <w:szCs w:val="24"/>
          <w:u w:val="single"/>
          <w:lang w:eastAsia="uk-UA"/>
        </w:rPr>
        <w:t xml:space="preserve">ЛОТ№3 - Код за ЄДРПОУ </w:t>
      </w:r>
      <w:r w:rsidRPr="006A412D">
        <w:rPr>
          <w:rFonts w:ascii="Times New Roman" w:hAnsi="Times New Roman" w:cs="Times New Roman"/>
          <w:b/>
          <w:bCs/>
          <w:i/>
          <w:iCs/>
          <w:color w:val="000000"/>
          <w:sz w:val="24"/>
          <w:szCs w:val="24"/>
          <w:u w:val="single"/>
          <w:lang w:eastAsia="uk-UA"/>
        </w:rPr>
        <w:t xml:space="preserve">01188477; </w:t>
      </w:r>
    </w:p>
    <w:p w:rsidR="002A3FA7" w:rsidRPr="00F925A8" w:rsidRDefault="002A3FA7" w:rsidP="006A412D">
      <w:pPr>
        <w:spacing w:after="0" w:line="240" w:lineRule="auto"/>
        <w:ind w:firstLine="708"/>
        <w:jc w:val="both"/>
        <w:rPr>
          <w:rFonts w:ascii="Times New Roman" w:hAnsi="Times New Roman" w:cs="Times New Roman"/>
          <w:sz w:val="28"/>
          <w:szCs w:val="28"/>
          <w:lang w:eastAsia="uk-UA"/>
        </w:rPr>
      </w:pPr>
      <w:r w:rsidRPr="006A412D">
        <w:rPr>
          <w:rFonts w:ascii="Times New Roman" w:hAnsi="Times New Roman" w:cs="Times New Roman"/>
          <w:b/>
          <w:bCs/>
          <w:i/>
          <w:iCs/>
          <w:sz w:val="24"/>
          <w:szCs w:val="24"/>
          <w:u w:val="single"/>
          <w:lang w:eastAsia="uk-UA"/>
        </w:rPr>
        <w:t>ЛОТ№4 -  Код за ЄДРПОУ</w:t>
      </w:r>
      <w:r w:rsidRPr="006A412D">
        <w:rPr>
          <w:rFonts w:ascii="Times New Roman" w:hAnsi="Times New Roman" w:cs="Times New Roman"/>
          <w:b/>
          <w:bCs/>
          <w:i/>
          <w:iCs/>
          <w:color w:val="000000"/>
          <w:sz w:val="24"/>
          <w:szCs w:val="24"/>
          <w:u w:val="single"/>
          <w:lang w:eastAsia="uk-UA"/>
        </w:rPr>
        <w:t xml:space="preserve"> 01188827</w:t>
      </w:r>
      <w:r>
        <w:rPr>
          <w:rFonts w:ascii="Times New Roman" w:hAnsi="Times New Roman" w:cs="Times New Roman"/>
          <w:b/>
          <w:bCs/>
          <w:i/>
          <w:iCs/>
          <w:color w:val="000000"/>
          <w:sz w:val="24"/>
          <w:szCs w:val="24"/>
          <w:u w:val="single"/>
          <w:lang w:eastAsia="uk-UA"/>
        </w:rPr>
        <w:t>.</w:t>
      </w:r>
    </w:p>
    <w:p w:rsidR="002A3FA7" w:rsidRDefault="002A3FA7" w:rsidP="006A412D">
      <w:pPr>
        <w:spacing w:after="0" w:line="240" w:lineRule="auto"/>
        <w:ind w:firstLine="708"/>
        <w:jc w:val="both"/>
        <w:rPr>
          <w:rFonts w:ascii="Times New Roman" w:hAnsi="Times New Roman" w:cs="Times New Roman"/>
          <w:sz w:val="28"/>
          <w:szCs w:val="28"/>
          <w:lang w:eastAsia="uk-UA"/>
        </w:rPr>
      </w:pPr>
      <w:bookmarkStart w:id="15" w:name="n18"/>
      <w:bookmarkEnd w:id="15"/>
    </w:p>
    <w:p w:rsidR="002A3FA7" w:rsidRDefault="002A3FA7" w:rsidP="006A412D">
      <w:pPr>
        <w:spacing w:after="0" w:line="240" w:lineRule="auto"/>
        <w:ind w:firstLine="708"/>
        <w:jc w:val="both"/>
        <w:rPr>
          <w:rFonts w:ascii="Times New Roman" w:hAnsi="Times New Roman" w:cs="Times New Roman"/>
          <w:sz w:val="28"/>
          <w:szCs w:val="28"/>
          <w:lang w:eastAsia="uk-UA"/>
        </w:rPr>
      </w:pPr>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16" w:name="n19"/>
      <w:bookmarkEnd w:id="16"/>
      <w:r w:rsidRPr="006A412D">
        <w:rPr>
          <w:rFonts w:ascii="Times New Roman" w:hAnsi="Times New Roman" w:cs="Times New Roman"/>
          <w:b/>
          <w:bCs/>
          <w:i/>
          <w:iCs/>
          <w:sz w:val="28"/>
          <w:szCs w:val="28"/>
          <w:u w:val="single"/>
          <w:lang w:eastAsia="uk-UA"/>
        </w:rPr>
        <w:t xml:space="preserve">ЛОТ №1 - </w:t>
      </w:r>
      <w:r w:rsidRPr="006A412D">
        <w:rPr>
          <w:rFonts w:ascii="Times New Roman" w:hAnsi="Times New Roman" w:cs="Times New Roman"/>
          <w:b/>
          <w:bCs/>
          <w:i/>
          <w:iCs/>
          <w:sz w:val="28"/>
          <w:szCs w:val="28"/>
          <w:u w:val="single"/>
        </w:rPr>
        <w:t>бульвар Т. Шевченка, буд. 18, м. Київ, 01601,</w:t>
      </w:r>
      <w:r w:rsidRPr="006A412D">
        <w:rPr>
          <w:rFonts w:ascii="Times New Roman" w:hAnsi="Times New Roman" w:cs="Times New Roman"/>
          <w:b/>
          <w:bCs/>
          <w:i/>
          <w:iCs/>
          <w:sz w:val="28"/>
          <w:szCs w:val="28"/>
          <w:u w:val="single"/>
          <w:lang w:eastAsia="uk-UA"/>
        </w:rPr>
        <w:t xml:space="preserve">  тел. (044) 230-90-62; факс (044) 234-39-57;</w:t>
      </w: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№2 - вул. Дорогожицька, 10, м. Київ, 04112, тел. (044) 226- 22- 60; факс (044) 440-87- 22;</w:t>
      </w: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№3 - вул. Фонтанська дорога, 3, Одеська обл., м. Одеса, 65063,  тел. (0482) 68 -57- 91; факс (0482) 68-57- 91;</w:t>
      </w: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2A3FA7" w:rsidRPr="006A412D" w:rsidRDefault="002A3FA7" w:rsidP="006A412D">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6A412D">
        <w:rPr>
          <w:rFonts w:ascii="Times New Roman" w:hAnsi="Times New Roman" w:cs="Times New Roman"/>
          <w:b/>
          <w:bCs/>
          <w:i/>
          <w:iCs/>
          <w:sz w:val="28"/>
          <w:szCs w:val="28"/>
          <w:u w:val="single"/>
          <w:lang w:eastAsia="uk-UA"/>
        </w:rPr>
        <w:t>ЛОТ №4 - вул. Дерев'янка, 1-А, Харківська обл., м. Харків,  61103, тел. (057) 343 -66- 44, факс (057) 343 -66- 44.</w:t>
      </w:r>
    </w:p>
    <w:p w:rsidR="002A3FA7" w:rsidRDefault="002A3FA7" w:rsidP="00F925A8">
      <w:pPr>
        <w:spacing w:after="0" w:line="240" w:lineRule="auto"/>
        <w:rPr>
          <w:rFonts w:ascii="Times New Roman" w:hAnsi="Times New Roman" w:cs="Times New Roman"/>
          <w:b/>
          <w:bCs/>
          <w:sz w:val="28"/>
          <w:szCs w:val="28"/>
          <w:lang w:eastAsia="uk-UA"/>
        </w:rPr>
      </w:pPr>
    </w:p>
    <w:p w:rsidR="002A3FA7" w:rsidRDefault="002A3FA7"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2A3FA7" w:rsidRPr="00F925A8" w:rsidRDefault="002A3FA7"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A3FA7" w:rsidRPr="007075E4">
        <w:trPr>
          <w:tblCellSpacing w:w="0" w:type="dxa"/>
        </w:trPr>
        <w:tc>
          <w:tcPr>
            <w:tcW w:w="709" w:type="dxa"/>
          </w:tcPr>
          <w:p w:rsidR="002A3FA7" w:rsidRDefault="002A3FA7" w:rsidP="00F925A8">
            <w:pPr>
              <w:spacing w:after="0" w:line="240" w:lineRule="auto"/>
              <w:rPr>
                <w:rFonts w:ascii="Times New Roman" w:hAnsi="Times New Roman" w:cs="Times New Roman"/>
                <w:sz w:val="28"/>
                <w:szCs w:val="28"/>
                <w:lang w:eastAsia="uk-UA"/>
              </w:rPr>
            </w:pPr>
            <w:bookmarkStart w:id="17" w:name="n20"/>
            <w:bookmarkEnd w:id="17"/>
          </w:p>
          <w:p w:rsidR="002A3FA7" w:rsidRDefault="002A3FA7" w:rsidP="00F925A8">
            <w:pPr>
              <w:spacing w:after="0" w:line="240" w:lineRule="auto"/>
              <w:rPr>
                <w:rFonts w:ascii="Times New Roman" w:hAnsi="Times New Roman" w:cs="Times New Roman"/>
                <w:sz w:val="28"/>
                <w:szCs w:val="28"/>
                <w:lang w:eastAsia="uk-UA"/>
              </w:rPr>
            </w:pPr>
          </w:p>
          <w:p w:rsidR="002A3FA7" w:rsidRPr="00F925A8" w:rsidRDefault="002A3FA7" w:rsidP="00F925A8">
            <w:pPr>
              <w:spacing w:after="0" w:line="240" w:lineRule="auto"/>
              <w:rPr>
                <w:rFonts w:ascii="Times New Roman" w:hAnsi="Times New Roman" w:cs="Times New Roman"/>
                <w:sz w:val="28"/>
                <w:szCs w:val="28"/>
                <w:lang w:eastAsia="uk-UA"/>
              </w:rPr>
            </w:pPr>
          </w:p>
        </w:tc>
        <w:tc>
          <w:tcPr>
            <w:tcW w:w="8930" w:type="dxa"/>
          </w:tcPr>
          <w:p w:rsidR="002A3FA7" w:rsidRPr="00F925A8" w:rsidRDefault="002A3FA7" w:rsidP="003374F1">
            <w:pPr>
              <w:spacing w:after="0" w:line="240" w:lineRule="auto"/>
              <w:rPr>
                <w:rFonts w:ascii="Times New Roman" w:hAnsi="Times New Roman" w:cs="Times New Roman"/>
                <w:sz w:val="28"/>
                <w:szCs w:val="28"/>
                <w:lang w:eastAsia="uk-UA"/>
              </w:rPr>
            </w:pPr>
            <w:r w:rsidRPr="00FC7041">
              <w:rPr>
                <w:rFonts w:ascii="Times New Roman" w:hAnsi="Times New Roman" w:cs="Times New Roman"/>
                <w:b/>
                <w:bCs/>
                <w:i/>
                <w:iCs/>
                <w:sz w:val="28"/>
                <w:szCs w:val="28"/>
                <w:u w:val="single"/>
                <w:lang w:eastAsia="uk-UA"/>
              </w:rPr>
              <w:t xml:space="preserve">ЛОТ №1 - </w:t>
            </w:r>
            <w:r w:rsidRPr="007075E4">
              <w:rPr>
                <w:rFonts w:ascii="Times New Roman" w:hAnsi="Times New Roman" w:cs="Times New Roman"/>
                <w:b/>
                <w:bCs/>
                <w:i/>
                <w:iCs/>
                <w:sz w:val="28"/>
                <w:szCs w:val="28"/>
                <w:u w:val="single"/>
                <w:lang w:eastAsia="uk-UA"/>
              </w:rPr>
              <w:t>312 780 грн. 12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A3FA7" w:rsidRPr="007075E4">
        <w:trPr>
          <w:tblCellSpacing w:w="0" w:type="dxa"/>
        </w:trPr>
        <w:tc>
          <w:tcPr>
            <w:tcW w:w="709" w:type="dxa"/>
          </w:tcPr>
          <w:p w:rsidR="002A3FA7" w:rsidRPr="00F925A8" w:rsidRDefault="002A3FA7" w:rsidP="00F925A8">
            <w:pPr>
              <w:spacing w:after="0" w:line="240" w:lineRule="auto"/>
              <w:rPr>
                <w:rFonts w:ascii="Times New Roman" w:hAnsi="Times New Roman" w:cs="Times New Roman"/>
                <w:sz w:val="28"/>
                <w:szCs w:val="28"/>
                <w:lang w:eastAsia="uk-UA"/>
              </w:rPr>
            </w:pPr>
          </w:p>
        </w:tc>
        <w:tc>
          <w:tcPr>
            <w:tcW w:w="8930" w:type="dxa"/>
          </w:tcPr>
          <w:p w:rsidR="002A3FA7" w:rsidRPr="00F925A8" w:rsidRDefault="002A3FA7" w:rsidP="0049135C">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Триста дванадцять тисяч сімсот вісімдесят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12</w:t>
            </w:r>
            <w:r w:rsidRPr="00F925A8">
              <w:rPr>
                <w:rFonts w:ascii="Times New Roman" w:hAnsi="Times New Roman" w:cs="Times New Roman"/>
                <w:b/>
                <w:bCs/>
                <w:i/>
                <w:iCs/>
                <w:sz w:val="28"/>
                <w:szCs w:val="28"/>
                <w:u w:val="single"/>
                <w:lang w:eastAsia="uk-UA"/>
              </w:rPr>
              <w:t xml:space="preserve"> </w:t>
            </w:r>
            <w:r w:rsidRPr="007075E4">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A3FA7" w:rsidRDefault="002A3FA7" w:rsidP="00F925A8">
      <w:pPr>
        <w:spacing w:after="0" w:line="240" w:lineRule="auto"/>
        <w:rPr>
          <w:rFonts w:ascii="Times New Roman" w:hAnsi="Times New Roman" w:cs="Times New Roman"/>
          <w:b/>
          <w:bCs/>
          <w:sz w:val="28"/>
          <w:szCs w:val="28"/>
          <w:lang w:eastAsia="uk-UA"/>
        </w:rPr>
      </w:pPr>
      <w:bookmarkStart w:id="18" w:name="n21"/>
      <w:bookmarkEnd w:id="18"/>
    </w:p>
    <w:p w:rsidR="002A3FA7" w:rsidRDefault="002A3FA7"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A3FA7" w:rsidRPr="007075E4">
        <w:trPr>
          <w:tblCellSpacing w:w="0" w:type="dxa"/>
        </w:trPr>
        <w:tc>
          <w:tcPr>
            <w:tcW w:w="709" w:type="dxa"/>
          </w:tcPr>
          <w:p w:rsidR="002A3FA7" w:rsidRDefault="002A3FA7" w:rsidP="009712B2">
            <w:pPr>
              <w:spacing w:after="0" w:line="240" w:lineRule="auto"/>
              <w:rPr>
                <w:rFonts w:ascii="Times New Roman" w:hAnsi="Times New Roman" w:cs="Times New Roman"/>
                <w:sz w:val="28"/>
                <w:szCs w:val="28"/>
                <w:lang w:eastAsia="uk-UA"/>
              </w:rPr>
            </w:pPr>
          </w:p>
          <w:p w:rsidR="002A3FA7" w:rsidRDefault="002A3FA7" w:rsidP="009712B2">
            <w:pPr>
              <w:spacing w:after="0" w:line="240" w:lineRule="auto"/>
              <w:rPr>
                <w:rFonts w:ascii="Times New Roman" w:hAnsi="Times New Roman" w:cs="Times New Roman"/>
                <w:sz w:val="28"/>
                <w:szCs w:val="28"/>
                <w:lang w:eastAsia="uk-UA"/>
              </w:rPr>
            </w:pPr>
          </w:p>
          <w:p w:rsidR="002A3FA7" w:rsidRPr="00F925A8" w:rsidRDefault="002A3FA7" w:rsidP="009712B2">
            <w:pPr>
              <w:spacing w:after="0" w:line="240" w:lineRule="auto"/>
              <w:rPr>
                <w:rFonts w:ascii="Times New Roman" w:hAnsi="Times New Roman" w:cs="Times New Roman"/>
                <w:sz w:val="28"/>
                <w:szCs w:val="28"/>
                <w:lang w:eastAsia="uk-UA"/>
              </w:rPr>
            </w:pPr>
          </w:p>
        </w:tc>
        <w:tc>
          <w:tcPr>
            <w:tcW w:w="8930" w:type="dxa"/>
          </w:tcPr>
          <w:p w:rsidR="002A3FA7" w:rsidRDefault="002A3FA7" w:rsidP="009712B2">
            <w:pPr>
              <w:spacing w:after="0" w:line="240" w:lineRule="auto"/>
              <w:rPr>
                <w:rFonts w:ascii="Times New Roman" w:hAnsi="Times New Roman" w:cs="Times New Roman"/>
                <w:b/>
                <w:bCs/>
                <w:i/>
                <w:iCs/>
                <w:sz w:val="28"/>
                <w:szCs w:val="28"/>
                <w:u w:val="single"/>
                <w:lang w:eastAsia="uk-UA"/>
              </w:rPr>
            </w:pPr>
            <w:r w:rsidRPr="00FC7041">
              <w:rPr>
                <w:rFonts w:ascii="Times New Roman" w:hAnsi="Times New Roman" w:cs="Times New Roman"/>
                <w:b/>
                <w:bCs/>
                <w:i/>
                <w:iCs/>
                <w:sz w:val="28"/>
                <w:szCs w:val="28"/>
                <w:u w:val="single"/>
                <w:lang w:eastAsia="uk-UA"/>
              </w:rPr>
              <w:t xml:space="preserve">ЛОТ №2 -  </w:t>
            </w:r>
            <w:r w:rsidRPr="007075E4">
              <w:rPr>
                <w:rFonts w:ascii="Times New Roman" w:hAnsi="Times New Roman" w:cs="Times New Roman"/>
                <w:b/>
                <w:bCs/>
                <w:i/>
                <w:iCs/>
                <w:sz w:val="28"/>
                <w:szCs w:val="28"/>
                <w:u w:val="single"/>
                <w:lang w:eastAsia="uk-UA"/>
              </w:rPr>
              <w:t>4 202 729   грн. 68  коп. з ПДВ</w:t>
            </w:r>
          </w:p>
          <w:p w:rsidR="002A3FA7" w:rsidRPr="00F925A8" w:rsidRDefault="002A3FA7" w:rsidP="009712B2">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             </w:t>
            </w:r>
            <w:r w:rsidRPr="00F925A8">
              <w:rPr>
                <w:rFonts w:ascii="Times New Roman" w:hAnsi="Times New Roman" w:cs="Times New Roman"/>
                <w:sz w:val="28"/>
                <w:szCs w:val="28"/>
                <w:lang w:eastAsia="uk-UA"/>
              </w:rPr>
              <w:t>(цифрами)</w:t>
            </w:r>
          </w:p>
        </w:tc>
      </w:tr>
      <w:tr w:rsidR="002A3FA7" w:rsidRPr="007075E4">
        <w:trPr>
          <w:tblCellSpacing w:w="0" w:type="dxa"/>
        </w:trPr>
        <w:tc>
          <w:tcPr>
            <w:tcW w:w="709" w:type="dxa"/>
          </w:tcPr>
          <w:p w:rsidR="002A3FA7" w:rsidRPr="00F925A8" w:rsidRDefault="002A3FA7" w:rsidP="009712B2">
            <w:pPr>
              <w:spacing w:after="0" w:line="240" w:lineRule="auto"/>
              <w:rPr>
                <w:rFonts w:ascii="Times New Roman" w:hAnsi="Times New Roman" w:cs="Times New Roman"/>
                <w:sz w:val="28"/>
                <w:szCs w:val="28"/>
                <w:lang w:eastAsia="uk-UA"/>
              </w:rPr>
            </w:pPr>
          </w:p>
        </w:tc>
        <w:tc>
          <w:tcPr>
            <w:tcW w:w="8930" w:type="dxa"/>
          </w:tcPr>
          <w:p w:rsidR="002A3FA7" w:rsidRPr="00F925A8" w:rsidRDefault="002A3FA7" w:rsidP="00872397">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Чотири мільйони двісті дві тисячі сімсот двадцять дев’ять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68</w:t>
            </w:r>
            <w:r w:rsidRPr="00F925A8">
              <w:rPr>
                <w:rFonts w:ascii="Times New Roman" w:hAnsi="Times New Roman" w:cs="Times New Roman"/>
                <w:b/>
                <w:bCs/>
                <w:i/>
                <w:iCs/>
                <w:sz w:val="28"/>
                <w:szCs w:val="28"/>
                <w:u w:val="single"/>
                <w:lang w:eastAsia="uk-UA"/>
              </w:rPr>
              <w:t xml:space="preserve"> </w:t>
            </w:r>
            <w:r w:rsidRPr="007075E4">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A3FA7" w:rsidRDefault="002A3FA7"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A3FA7" w:rsidRPr="007075E4">
        <w:trPr>
          <w:tblCellSpacing w:w="0" w:type="dxa"/>
        </w:trPr>
        <w:tc>
          <w:tcPr>
            <w:tcW w:w="709" w:type="dxa"/>
          </w:tcPr>
          <w:p w:rsidR="002A3FA7" w:rsidRDefault="002A3FA7" w:rsidP="009712B2">
            <w:pPr>
              <w:spacing w:after="0" w:line="240" w:lineRule="auto"/>
              <w:rPr>
                <w:rFonts w:ascii="Times New Roman" w:hAnsi="Times New Roman" w:cs="Times New Roman"/>
                <w:sz w:val="28"/>
                <w:szCs w:val="28"/>
                <w:lang w:eastAsia="uk-UA"/>
              </w:rPr>
            </w:pPr>
          </w:p>
          <w:p w:rsidR="002A3FA7" w:rsidRDefault="002A3FA7" w:rsidP="009712B2">
            <w:pPr>
              <w:spacing w:after="0" w:line="240" w:lineRule="auto"/>
              <w:rPr>
                <w:rFonts w:ascii="Times New Roman" w:hAnsi="Times New Roman" w:cs="Times New Roman"/>
                <w:sz w:val="28"/>
                <w:szCs w:val="28"/>
                <w:lang w:eastAsia="uk-UA"/>
              </w:rPr>
            </w:pPr>
          </w:p>
          <w:p w:rsidR="002A3FA7" w:rsidRPr="00F925A8" w:rsidRDefault="002A3FA7" w:rsidP="009712B2">
            <w:pPr>
              <w:spacing w:after="0" w:line="240" w:lineRule="auto"/>
              <w:rPr>
                <w:rFonts w:ascii="Times New Roman" w:hAnsi="Times New Roman" w:cs="Times New Roman"/>
                <w:sz w:val="28"/>
                <w:szCs w:val="28"/>
                <w:lang w:eastAsia="uk-UA"/>
              </w:rPr>
            </w:pPr>
          </w:p>
        </w:tc>
        <w:tc>
          <w:tcPr>
            <w:tcW w:w="8930" w:type="dxa"/>
          </w:tcPr>
          <w:p w:rsidR="002A3FA7" w:rsidRPr="00F925A8" w:rsidRDefault="002A3FA7" w:rsidP="009712B2">
            <w:pPr>
              <w:spacing w:after="0" w:line="240" w:lineRule="auto"/>
              <w:rPr>
                <w:rFonts w:ascii="Times New Roman" w:hAnsi="Times New Roman" w:cs="Times New Roman"/>
                <w:sz w:val="28"/>
                <w:szCs w:val="28"/>
                <w:lang w:eastAsia="uk-UA"/>
              </w:rPr>
            </w:pPr>
            <w:r w:rsidRPr="00FC7041">
              <w:rPr>
                <w:rFonts w:ascii="Times New Roman" w:hAnsi="Times New Roman" w:cs="Times New Roman"/>
                <w:b/>
                <w:bCs/>
                <w:i/>
                <w:iCs/>
                <w:sz w:val="28"/>
                <w:szCs w:val="28"/>
                <w:u w:val="single"/>
                <w:lang w:eastAsia="uk-UA"/>
              </w:rPr>
              <w:t xml:space="preserve">ЛОТ №3 -  </w:t>
            </w:r>
            <w:r w:rsidRPr="007075E4">
              <w:rPr>
                <w:rFonts w:ascii="Times New Roman" w:hAnsi="Times New Roman" w:cs="Times New Roman"/>
                <w:b/>
                <w:bCs/>
                <w:i/>
                <w:iCs/>
                <w:sz w:val="28"/>
                <w:szCs w:val="28"/>
                <w:u w:val="single"/>
                <w:lang w:eastAsia="uk-UA"/>
              </w:rPr>
              <w:t>115 898 грн. 58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A3FA7" w:rsidRPr="007075E4">
        <w:trPr>
          <w:tblCellSpacing w:w="0" w:type="dxa"/>
        </w:trPr>
        <w:tc>
          <w:tcPr>
            <w:tcW w:w="709" w:type="dxa"/>
          </w:tcPr>
          <w:p w:rsidR="002A3FA7" w:rsidRPr="00F925A8" w:rsidRDefault="002A3FA7" w:rsidP="009712B2">
            <w:pPr>
              <w:spacing w:after="0" w:line="240" w:lineRule="auto"/>
              <w:rPr>
                <w:rFonts w:ascii="Times New Roman" w:hAnsi="Times New Roman" w:cs="Times New Roman"/>
                <w:sz w:val="28"/>
                <w:szCs w:val="28"/>
                <w:lang w:eastAsia="uk-UA"/>
              </w:rPr>
            </w:pPr>
          </w:p>
        </w:tc>
        <w:tc>
          <w:tcPr>
            <w:tcW w:w="8930" w:type="dxa"/>
          </w:tcPr>
          <w:p w:rsidR="002A3FA7" w:rsidRPr="00F925A8" w:rsidRDefault="002A3FA7" w:rsidP="00D657C6">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Сто п’ятнадцять тисяч вісімсот дев’яносто вісім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58</w:t>
            </w:r>
            <w:r w:rsidRPr="00F925A8">
              <w:rPr>
                <w:rFonts w:ascii="Times New Roman" w:hAnsi="Times New Roman" w:cs="Times New Roman"/>
                <w:b/>
                <w:bCs/>
                <w:i/>
                <w:iCs/>
                <w:sz w:val="28"/>
                <w:szCs w:val="28"/>
                <w:u w:val="single"/>
                <w:lang w:eastAsia="uk-UA"/>
              </w:rPr>
              <w:t xml:space="preserve"> </w:t>
            </w:r>
            <w:r w:rsidRPr="007075E4">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A3FA7" w:rsidRDefault="002A3FA7"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2A3FA7" w:rsidRPr="007075E4">
        <w:trPr>
          <w:tblCellSpacing w:w="0" w:type="dxa"/>
        </w:trPr>
        <w:tc>
          <w:tcPr>
            <w:tcW w:w="709" w:type="dxa"/>
          </w:tcPr>
          <w:p w:rsidR="002A3FA7" w:rsidRDefault="002A3FA7" w:rsidP="009712B2">
            <w:pPr>
              <w:spacing w:after="0" w:line="240" w:lineRule="auto"/>
              <w:rPr>
                <w:rFonts w:ascii="Times New Roman" w:hAnsi="Times New Roman" w:cs="Times New Roman"/>
                <w:sz w:val="28"/>
                <w:szCs w:val="28"/>
                <w:lang w:eastAsia="uk-UA"/>
              </w:rPr>
            </w:pPr>
          </w:p>
          <w:p w:rsidR="002A3FA7" w:rsidRDefault="002A3FA7" w:rsidP="009712B2">
            <w:pPr>
              <w:spacing w:after="0" w:line="240" w:lineRule="auto"/>
              <w:rPr>
                <w:rFonts w:ascii="Times New Roman" w:hAnsi="Times New Roman" w:cs="Times New Roman"/>
                <w:sz w:val="28"/>
                <w:szCs w:val="28"/>
                <w:lang w:eastAsia="uk-UA"/>
              </w:rPr>
            </w:pPr>
          </w:p>
          <w:p w:rsidR="002A3FA7" w:rsidRPr="00F925A8" w:rsidRDefault="002A3FA7" w:rsidP="009712B2">
            <w:pPr>
              <w:spacing w:after="0" w:line="240" w:lineRule="auto"/>
              <w:rPr>
                <w:rFonts w:ascii="Times New Roman" w:hAnsi="Times New Roman" w:cs="Times New Roman"/>
                <w:sz w:val="28"/>
                <w:szCs w:val="28"/>
                <w:lang w:eastAsia="uk-UA"/>
              </w:rPr>
            </w:pPr>
          </w:p>
        </w:tc>
        <w:tc>
          <w:tcPr>
            <w:tcW w:w="8930" w:type="dxa"/>
          </w:tcPr>
          <w:p w:rsidR="002A3FA7" w:rsidRPr="00F925A8" w:rsidRDefault="002A3FA7" w:rsidP="00AA1237">
            <w:pPr>
              <w:spacing w:after="0" w:line="240" w:lineRule="auto"/>
              <w:rPr>
                <w:rFonts w:ascii="Times New Roman" w:hAnsi="Times New Roman" w:cs="Times New Roman"/>
                <w:sz w:val="28"/>
                <w:szCs w:val="28"/>
                <w:lang w:eastAsia="uk-UA"/>
              </w:rPr>
            </w:pPr>
            <w:r w:rsidRPr="00FC7041">
              <w:rPr>
                <w:rFonts w:ascii="Times New Roman" w:hAnsi="Times New Roman" w:cs="Times New Roman"/>
                <w:b/>
                <w:bCs/>
                <w:i/>
                <w:iCs/>
                <w:sz w:val="28"/>
                <w:szCs w:val="28"/>
                <w:u w:val="single"/>
                <w:lang w:eastAsia="uk-UA"/>
              </w:rPr>
              <w:t xml:space="preserve">ЛОТ №4 - </w:t>
            </w:r>
            <w:r w:rsidRPr="007075E4">
              <w:rPr>
                <w:rFonts w:ascii="Times New Roman" w:hAnsi="Times New Roman" w:cs="Times New Roman"/>
                <w:b/>
                <w:bCs/>
                <w:i/>
                <w:iCs/>
                <w:sz w:val="28"/>
                <w:szCs w:val="28"/>
                <w:u w:val="single"/>
                <w:lang w:eastAsia="uk-UA"/>
              </w:rPr>
              <w:t>405 801 грн. 26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2A3FA7" w:rsidRPr="007075E4">
        <w:trPr>
          <w:tblCellSpacing w:w="0" w:type="dxa"/>
        </w:trPr>
        <w:tc>
          <w:tcPr>
            <w:tcW w:w="709" w:type="dxa"/>
          </w:tcPr>
          <w:p w:rsidR="002A3FA7" w:rsidRPr="00F925A8" w:rsidRDefault="002A3FA7" w:rsidP="009712B2">
            <w:pPr>
              <w:spacing w:after="0" w:line="240" w:lineRule="auto"/>
              <w:rPr>
                <w:rFonts w:ascii="Times New Roman" w:hAnsi="Times New Roman" w:cs="Times New Roman"/>
                <w:sz w:val="28"/>
                <w:szCs w:val="28"/>
                <w:lang w:eastAsia="uk-UA"/>
              </w:rPr>
            </w:pPr>
          </w:p>
        </w:tc>
        <w:tc>
          <w:tcPr>
            <w:tcW w:w="8930" w:type="dxa"/>
          </w:tcPr>
          <w:p w:rsidR="002A3FA7" w:rsidRPr="00F925A8" w:rsidRDefault="002A3FA7" w:rsidP="00D657C6">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Чотириста п’ять тисячі вісімсот  одна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26</w:t>
            </w:r>
            <w:r w:rsidRPr="00F925A8">
              <w:rPr>
                <w:rFonts w:ascii="Times New Roman" w:hAnsi="Times New Roman" w:cs="Times New Roman"/>
                <w:b/>
                <w:bCs/>
                <w:i/>
                <w:iCs/>
                <w:sz w:val="28"/>
                <w:szCs w:val="28"/>
                <w:u w:val="single"/>
                <w:lang w:eastAsia="uk-UA"/>
              </w:rPr>
              <w:t xml:space="preserve"> </w:t>
            </w:r>
            <w:r w:rsidRPr="007075E4">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2A3FA7" w:rsidRDefault="002A3FA7" w:rsidP="00F925A8">
      <w:pPr>
        <w:spacing w:after="0" w:line="240" w:lineRule="auto"/>
        <w:jc w:val="both"/>
        <w:rPr>
          <w:rFonts w:ascii="Times New Roman" w:hAnsi="Times New Roman" w:cs="Times New Roman"/>
          <w:b/>
          <w:bCs/>
          <w:sz w:val="28"/>
          <w:szCs w:val="28"/>
          <w:lang w:eastAsia="uk-UA"/>
        </w:rPr>
      </w:pPr>
    </w:p>
    <w:p w:rsidR="002A3FA7" w:rsidRDefault="002A3FA7" w:rsidP="00F925A8">
      <w:pPr>
        <w:spacing w:after="0" w:line="240" w:lineRule="auto"/>
        <w:jc w:val="both"/>
        <w:rPr>
          <w:rFonts w:ascii="Times New Roman" w:hAnsi="Times New Roman" w:cs="Times New Roman"/>
          <w:b/>
          <w:bCs/>
          <w:i/>
          <w:iCs/>
          <w:sz w:val="28"/>
          <w:szCs w:val="28"/>
          <w:u w:val="single"/>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r>
        <w:rPr>
          <w:rFonts w:ascii="Times New Roman" w:hAnsi="Times New Roman" w:cs="Times New Roman"/>
          <w:b/>
          <w:bCs/>
          <w:i/>
          <w:iCs/>
          <w:sz w:val="28"/>
          <w:szCs w:val="28"/>
          <w:u w:val="single"/>
          <w:lang w:eastAsia="uk-UA"/>
        </w:rPr>
        <w:t>25</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5</w:t>
      </w:r>
      <w:r w:rsidRPr="00F925A8">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w:t>
      </w:r>
    </w:p>
    <w:p w:rsidR="002A3FA7" w:rsidRPr="00F925A8" w:rsidRDefault="002A3FA7" w:rsidP="00F925A8">
      <w:pPr>
        <w:spacing w:after="0" w:line="240" w:lineRule="auto"/>
        <w:jc w:val="both"/>
        <w:rPr>
          <w:rFonts w:ascii="Times New Roman" w:hAnsi="Times New Roman" w:cs="Times New Roman"/>
          <w:b/>
          <w:bCs/>
          <w:sz w:val="28"/>
          <w:szCs w:val="28"/>
          <w:lang w:eastAsia="uk-UA"/>
        </w:rPr>
      </w:pPr>
    </w:p>
    <w:p w:rsidR="002A3FA7" w:rsidRPr="00F925A8" w:rsidRDefault="002A3FA7" w:rsidP="00F925A8">
      <w:pPr>
        <w:spacing w:after="0" w:line="240" w:lineRule="auto"/>
        <w:jc w:val="both"/>
        <w:rPr>
          <w:rFonts w:ascii="Times New Roman" w:hAnsi="Times New Roman" w:cs="Times New Roman"/>
          <w:b/>
          <w:bCs/>
          <w:sz w:val="28"/>
          <w:szCs w:val="28"/>
          <w:lang w:val="ru-RU" w:eastAsia="uk-UA"/>
        </w:rPr>
      </w:pPr>
      <w:bookmarkStart w:id="19" w:name="n22"/>
      <w:bookmarkEnd w:id="19"/>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 xml:space="preserve">у строк не раніше ніж через </w:t>
      </w:r>
      <w:r>
        <w:rPr>
          <w:rStyle w:val="rvts0"/>
          <w:rFonts w:ascii="Times New Roman" w:hAnsi="Times New Roman" w:cs="Times New Roman"/>
          <w:b/>
          <w:bCs/>
          <w:i/>
          <w:iCs/>
          <w:sz w:val="28"/>
          <w:szCs w:val="28"/>
          <w:u w:val="single"/>
        </w:rPr>
        <w:t>п’ять</w:t>
      </w:r>
      <w:r w:rsidRPr="00F925A8">
        <w:rPr>
          <w:rStyle w:val="rvts0"/>
          <w:rFonts w:ascii="Times New Roman" w:hAnsi="Times New Roman" w:cs="Times New Roman"/>
          <w:b/>
          <w:bCs/>
          <w:i/>
          <w:iCs/>
          <w:sz w:val="28"/>
          <w:szCs w:val="28"/>
          <w:u w:val="single"/>
        </w:rPr>
        <w:t xml:space="preserve">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sidRPr="00F925A8">
        <w:rPr>
          <w:rFonts w:ascii="Times New Roman" w:hAnsi="Times New Roman" w:cs="Times New Roman"/>
          <w:b/>
          <w:bCs/>
          <w:i/>
          <w:iCs/>
          <w:sz w:val="28"/>
          <w:szCs w:val="28"/>
          <w:u w:val="single"/>
        </w:rPr>
        <w:t>.</w:t>
      </w:r>
    </w:p>
    <w:p w:rsidR="002A3FA7" w:rsidRPr="00F925A8" w:rsidRDefault="002A3FA7" w:rsidP="00F925A8">
      <w:pPr>
        <w:spacing w:after="0" w:line="240" w:lineRule="auto"/>
        <w:rPr>
          <w:rFonts w:ascii="Times New Roman" w:hAnsi="Times New Roman" w:cs="Times New Roman"/>
          <w:b/>
          <w:bCs/>
          <w:sz w:val="28"/>
          <w:szCs w:val="28"/>
          <w:lang w:val="ru-RU" w:eastAsia="uk-UA"/>
        </w:rPr>
      </w:pPr>
    </w:p>
    <w:p w:rsidR="002A3FA7" w:rsidRPr="00F925A8" w:rsidRDefault="002A3FA7" w:rsidP="00957B3A">
      <w:pPr>
        <w:spacing w:before="100" w:beforeAutospacing="1" w:after="100" w:afterAutospacing="1" w:line="240" w:lineRule="auto"/>
        <w:rPr>
          <w:rFonts w:ascii="Times New Roman" w:hAnsi="Times New Roman" w:cs="Times New Roman"/>
          <w:b/>
          <w:bCs/>
          <w:sz w:val="28"/>
          <w:szCs w:val="28"/>
          <w:lang w:val="ru-RU" w:eastAsia="uk-UA"/>
        </w:rPr>
      </w:pPr>
    </w:p>
    <w:p w:rsidR="002A3FA7" w:rsidRPr="009315C1" w:rsidRDefault="002A3FA7" w:rsidP="003E2F95">
      <w:pPr>
        <w:spacing w:after="0" w:line="240" w:lineRule="auto"/>
        <w:ind w:firstLine="708"/>
        <w:rPr>
          <w:rFonts w:ascii="Times New Roman" w:hAnsi="Times New Roman" w:cs="Times New Roman"/>
          <w:b/>
          <w:bCs/>
          <w:sz w:val="28"/>
          <w:szCs w:val="28"/>
          <w:lang w:eastAsia="uk-UA"/>
        </w:rPr>
      </w:pPr>
      <w:r w:rsidRPr="009315C1">
        <w:rPr>
          <w:rFonts w:ascii="Times New Roman" w:hAnsi="Times New Roman" w:cs="Times New Roman"/>
          <w:b/>
          <w:bCs/>
          <w:sz w:val="28"/>
          <w:szCs w:val="28"/>
          <w:lang w:eastAsia="uk-UA"/>
        </w:rPr>
        <w:t xml:space="preserve">Перший заступник генерального директора </w:t>
      </w:r>
    </w:p>
    <w:p w:rsidR="002A3FA7" w:rsidRPr="009315C1" w:rsidRDefault="002A3FA7" w:rsidP="003E2F95">
      <w:pPr>
        <w:spacing w:after="0" w:line="240" w:lineRule="auto"/>
        <w:ind w:firstLine="708"/>
        <w:rPr>
          <w:rFonts w:ascii="Times New Roman" w:hAnsi="Times New Roman" w:cs="Times New Roman"/>
          <w:color w:val="000000"/>
          <w:sz w:val="26"/>
          <w:szCs w:val="26"/>
          <w:lang w:eastAsia="uk-UA"/>
        </w:rPr>
      </w:pPr>
      <w:r w:rsidRPr="009315C1">
        <w:rPr>
          <w:rFonts w:ascii="Times New Roman" w:hAnsi="Times New Roman" w:cs="Times New Roman"/>
          <w:b/>
          <w:bCs/>
          <w:sz w:val="28"/>
          <w:szCs w:val="28"/>
          <w:lang w:eastAsia="uk-UA"/>
        </w:rPr>
        <w:t xml:space="preserve">Табаченко А.Д.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Pr="003E2F95"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p w:rsidR="002A3FA7" w:rsidRPr="003E2F95" w:rsidRDefault="002A3FA7"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2A3FA7" w:rsidRPr="007075E4">
        <w:trPr>
          <w:tblCellSpacing w:w="0" w:type="dxa"/>
        </w:trPr>
        <w:tc>
          <w:tcPr>
            <w:tcW w:w="3000" w:type="pct"/>
          </w:tcPr>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2A3FA7" w:rsidRPr="007075E4">
        <w:trPr>
          <w:tblCellSpacing w:w="0" w:type="dxa"/>
        </w:trPr>
        <w:tc>
          <w:tcPr>
            <w:tcW w:w="3000" w:type="pct"/>
          </w:tcPr>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2A3FA7" w:rsidRPr="00957B3A" w:rsidRDefault="002A3FA7"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2A3FA7" w:rsidRDefault="002A3FA7"/>
    <w:sectPr w:rsidR="002A3FA7"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0C20E2"/>
    <w:rsid w:val="00111DB6"/>
    <w:rsid w:val="001144A9"/>
    <w:rsid w:val="00151FCE"/>
    <w:rsid w:val="001741CF"/>
    <w:rsid w:val="001E2958"/>
    <w:rsid w:val="002A3FA7"/>
    <w:rsid w:val="002B5795"/>
    <w:rsid w:val="002B5CDE"/>
    <w:rsid w:val="002C19E3"/>
    <w:rsid w:val="002C5E8B"/>
    <w:rsid w:val="002C70E2"/>
    <w:rsid w:val="003374F1"/>
    <w:rsid w:val="00390499"/>
    <w:rsid w:val="003E2F95"/>
    <w:rsid w:val="003F6E8C"/>
    <w:rsid w:val="0045645D"/>
    <w:rsid w:val="0049001C"/>
    <w:rsid w:val="0049135C"/>
    <w:rsid w:val="00563246"/>
    <w:rsid w:val="005750AF"/>
    <w:rsid w:val="005E592F"/>
    <w:rsid w:val="005E6786"/>
    <w:rsid w:val="006A412D"/>
    <w:rsid w:val="006F17F7"/>
    <w:rsid w:val="007075E4"/>
    <w:rsid w:val="00741226"/>
    <w:rsid w:val="00780ADD"/>
    <w:rsid w:val="00872397"/>
    <w:rsid w:val="00927EA9"/>
    <w:rsid w:val="009315C1"/>
    <w:rsid w:val="00957B3A"/>
    <w:rsid w:val="009712B2"/>
    <w:rsid w:val="009A4917"/>
    <w:rsid w:val="00A94E49"/>
    <w:rsid w:val="00AA1237"/>
    <w:rsid w:val="00B0353E"/>
    <w:rsid w:val="00C62CB2"/>
    <w:rsid w:val="00C95AE3"/>
    <w:rsid w:val="00D131DD"/>
    <w:rsid w:val="00D41CEA"/>
    <w:rsid w:val="00D657C6"/>
    <w:rsid w:val="00E5793A"/>
    <w:rsid w:val="00F45B2C"/>
    <w:rsid w:val="00F57E9F"/>
    <w:rsid w:val="00F925A8"/>
    <w:rsid w:val="00FB42B9"/>
    <w:rsid w:val="00FC7041"/>
    <w:rsid w:val="00FD6D5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5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styleId="NormalWeb">
    <w:name w:val="Normal (Web)"/>
    <w:basedOn w:val="Normal"/>
    <w:uiPriority w:val="99"/>
    <w:semiHidden/>
    <w:rsid w:val="0049001C"/>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92377171">
      <w:marLeft w:val="0"/>
      <w:marRight w:val="0"/>
      <w:marTop w:val="0"/>
      <w:marBottom w:val="0"/>
      <w:divBdr>
        <w:top w:val="none" w:sz="0" w:space="0" w:color="auto"/>
        <w:left w:val="none" w:sz="0" w:space="0" w:color="auto"/>
        <w:bottom w:val="none" w:sz="0" w:space="0" w:color="auto"/>
        <w:right w:val="none" w:sz="0" w:space="0" w:color="auto"/>
      </w:divBdr>
      <w:divsChild>
        <w:div w:id="1192377169">
          <w:marLeft w:val="0"/>
          <w:marRight w:val="0"/>
          <w:marTop w:val="0"/>
          <w:marBottom w:val="0"/>
          <w:divBdr>
            <w:top w:val="none" w:sz="0" w:space="0" w:color="auto"/>
            <w:left w:val="none" w:sz="0" w:space="0" w:color="auto"/>
            <w:bottom w:val="none" w:sz="0" w:space="0" w:color="auto"/>
            <w:right w:val="none" w:sz="0" w:space="0" w:color="auto"/>
          </w:divBdr>
        </w:div>
        <w:div w:id="1192377170">
          <w:marLeft w:val="0"/>
          <w:marRight w:val="0"/>
          <w:marTop w:val="0"/>
          <w:marBottom w:val="0"/>
          <w:divBdr>
            <w:top w:val="none" w:sz="0" w:space="0" w:color="auto"/>
            <w:left w:val="none" w:sz="0" w:space="0" w:color="auto"/>
            <w:bottom w:val="none" w:sz="0" w:space="0" w:color="auto"/>
            <w:right w:val="none" w:sz="0" w:space="0" w:color="auto"/>
          </w:divBdr>
        </w:div>
        <w:div w:id="119237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7577</Words>
  <Characters>4319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2015-05-22T10:58:00Z</cp:lastPrinted>
  <dcterms:created xsi:type="dcterms:W3CDTF">2015-05-26T07:50:00Z</dcterms:created>
  <dcterms:modified xsi:type="dcterms:W3CDTF">2015-05-26T07:50:00Z</dcterms:modified>
</cp:coreProperties>
</file>