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2E" w:rsidRPr="00066959" w:rsidRDefault="00D9532E" w:rsidP="00066959">
      <w:pPr>
        <w:pStyle w:val="rvps6"/>
        <w:jc w:val="center"/>
        <w:rPr>
          <w:b/>
          <w:bCs/>
        </w:rPr>
      </w:pPr>
      <w:r w:rsidRPr="00066959">
        <w:rPr>
          <w:rStyle w:val="rvts23"/>
          <w:b/>
          <w:bCs/>
        </w:rPr>
        <w:t xml:space="preserve">ОГОЛОШЕННЯ </w:t>
      </w:r>
      <w:r w:rsidRPr="00066959">
        <w:rPr>
          <w:b/>
          <w:bCs/>
        </w:rPr>
        <w:br/>
      </w:r>
      <w:r w:rsidRPr="00066959">
        <w:rPr>
          <w:rStyle w:val="rvts23"/>
          <w:b/>
          <w:bCs/>
        </w:rPr>
        <w:t>про результати проведення торгів</w:t>
      </w:r>
    </w:p>
    <w:p w:rsidR="00D9532E" w:rsidRPr="00066959" w:rsidRDefault="00D9532E" w:rsidP="00066959">
      <w:pPr>
        <w:pStyle w:val="rvps2"/>
        <w:spacing w:before="0" w:beforeAutospacing="0" w:after="0" w:afterAutospacing="0"/>
        <w:rPr>
          <w:b/>
          <w:bCs/>
        </w:rPr>
      </w:pPr>
      <w:bookmarkStart w:id="0" w:name="n4"/>
      <w:bookmarkEnd w:id="0"/>
      <w:r w:rsidRPr="00066959">
        <w:rPr>
          <w:b/>
          <w:bCs/>
        </w:rPr>
        <w:t xml:space="preserve">1. Замовник. </w:t>
      </w:r>
    </w:p>
    <w:p w:rsidR="00D9532E" w:rsidRPr="00066959" w:rsidRDefault="00D9532E" w:rsidP="00066959">
      <w:pPr>
        <w:spacing w:after="0" w:line="240" w:lineRule="auto"/>
        <w:rPr>
          <w:rFonts w:ascii="Times New Roman" w:hAnsi="Times New Roman" w:cs="Times New Roman"/>
          <w:sz w:val="24"/>
          <w:szCs w:val="24"/>
          <w:lang w:eastAsia="uk-UA"/>
        </w:rPr>
      </w:pPr>
      <w:bookmarkStart w:id="1" w:name="n5"/>
      <w:bookmarkStart w:id="2" w:name="n8"/>
      <w:bookmarkEnd w:id="1"/>
      <w:bookmarkEnd w:id="2"/>
      <w:r w:rsidRPr="00066959">
        <w:rPr>
          <w:rFonts w:ascii="Times New Roman" w:hAnsi="Times New Roman" w:cs="Times New Roman"/>
          <w:sz w:val="24"/>
          <w:szCs w:val="24"/>
          <w:lang w:eastAsia="uk-UA"/>
        </w:rPr>
        <w:t xml:space="preserve">1.1. Найменування. </w:t>
      </w:r>
      <w:r w:rsidRPr="00066959">
        <w:rPr>
          <w:rFonts w:ascii="Times New Roman" w:hAnsi="Times New Roman" w:cs="Times New Roman"/>
          <w:b/>
          <w:bCs/>
          <w:i/>
          <w:iCs/>
          <w:sz w:val="24"/>
          <w:szCs w:val="24"/>
          <w:u w:val="single"/>
        </w:rPr>
        <w:t>Національна радіокомпанія України</w:t>
      </w:r>
    </w:p>
    <w:p w:rsidR="00D9532E" w:rsidRPr="00066959" w:rsidRDefault="00D9532E" w:rsidP="00066959">
      <w:pPr>
        <w:spacing w:after="0" w:line="240" w:lineRule="auto"/>
        <w:rPr>
          <w:rFonts w:ascii="Times New Roman" w:hAnsi="Times New Roman" w:cs="Times New Roman"/>
          <w:sz w:val="24"/>
          <w:szCs w:val="24"/>
          <w:lang w:eastAsia="uk-UA"/>
        </w:rPr>
      </w:pPr>
      <w:bookmarkStart w:id="3" w:name="n6"/>
      <w:bookmarkEnd w:id="3"/>
      <w:r w:rsidRPr="00066959">
        <w:rPr>
          <w:rFonts w:ascii="Times New Roman" w:hAnsi="Times New Roman" w:cs="Times New Roman"/>
          <w:sz w:val="24"/>
          <w:szCs w:val="24"/>
          <w:lang w:eastAsia="uk-UA"/>
        </w:rPr>
        <w:t xml:space="preserve">1.2. Код за ЄДРПОУ. </w:t>
      </w:r>
      <w:r w:rsidRPr="00066959">
        <w:rPr>
          <w:rFonts w:ascii="Times New Roman" w:hAnsi="Times New Roman" w:cs="Times New Roman"/>
          <w:b/>
          <w:bCs/>
          <w:i/>
          <w:iCs/>
          <w:sz w:val="24"/>
          <w:szCs w:val="24"/>
          <w:u w:val="single"/>
        </w:rPr>
        <w:t xml:space="preserve"> 22927269</w:t>
      </w:r>
    </w:p>
    <w:p w:rsidR="00D9532E" w:rsidRPr="00066959" w:rsidRDefault="00D9532E" w:rsidP="00066959">
      <w:pPr>
        <w:spacing w:after="0" w:line="240" w:lineRule="auto"/>
        <w:rPr>
          <w:rFonts w:ascii="Times New Roman" w:hAnsi="Times New Roman" w:cs="Times New Roman"/>
          <w:sz w:val="24"/>
          <w:szCs w:val="24"/>
          <w:lang w:eastAsia="uk-UA"/>
        </w:rPr>
      </w:pPr>
      <w:bookmarkStart w:id="4" w:name="n7"/>
      <w:bookmarkEnd w:id="4"/>
      <w:r w:rsidRPr="00066959">
        <w:rPr>
          <w:rFonts w:ascii="Times New Roman" w:hAnsi="Times New Roman" w:cs="Times New Roman"/>
          <w:sz w:val="24"/>
          <w:szCs w:val="24"/>
          <w:lang w:eastAsia="uk-UA"/>
        </w:rPr>
        <w:t xml:space="preserve">1.3. Місцезнаходження. </w:t>
      </w:r>
      <w:r w:rsidRPr="00066959">
        <w:rPr>
          <w:rFonts w:ascii="Times New Roman" w:hAnsi="Times New Roman" w:cs="Times New Roman"/>
          <w:b/>
          <w:bCs/>
          <w:i/>
          <w:iCs/>
          <w:sz w:val="24"/>
          <w:szCs w:val="24"/>
          <w:u w:val="single"/>
        </w:rPr>
        <w:t>вул. Хрещатик, буд. № 26, м. Київ, 01001</w:t>
      </w:r>
    </w:p>
    <w:p w:rsidR="00D9532E" w:rsidRDefault="00D9532E" w:rsidP="00066959">
      <w:pPr>
        <w:pStyle w:val="rvps2"/>
        <w:spacing w:before="0" w:beforeAutospacing="0" w:after="0" w:afterAutospacing="0"/>
        <w:rPr>
          <w:b/>
          <w:bCs/>
        </w:rPr>
      </w:pPr>
    </w:p>
    <w:p w:rsidR="00D9532E" w:rsidRPr="00066959" w:rsidRDefault="00D9532E" w:rsidP="00066959">
      <w:pPr>
        <w:pStyle w:val="rvps2"/>
        <w:spacing w:before="0" w:beforeAutospacing="0" w:after="0" w:afterAutospacing="0"/>
        <w:rPr>
          <w:b/>
          <w:bCs/>
        </w:rPr>
      </w:pPr>
      <w:r w:rsidRPr="00066959">
        <w:rPr>
          <w:b/>
          <w:bCs/>
        </w:rPr>
        <w:t xml:space="preserve">2. Джерело фінансування закупівлі. </w:t>
      </w:r>
      <w:r w:rsidRPr="00066959">
        <w:rPr>
          <w:b/>
          <w:bCs/>
          <w:i/>
          <w:iCs/>
          <w:u w:val="single"/>
        </w:rPr>
        <w:t>кошти державного бюджету України</w:t>
      </w:r>
    </w:p>
    <w:p w:rsidR="00D9532E" w:rsidRDefault="00D9532E" w:rsidP="00066959">
      <w:pPr>
        <w:pStyle w:val="rvps2"/>
        <w:spacing w:before="0" w:beforeAutospacing="0" w:after="0" w:afterAutospacing="0"/>
        <w:rPr>
          <w:b/>
          <w:bCs/>
        </w:rPr>
      </w:pPr>
      <w:bookmarkStart w:id="5" w:name="n9"/>
      <w:bookmarkEnd w:id="5"/>
    </w:p>
    <w:p w:rsidR="00D9532E" w:rsidRPr="00066959" w:rsidRDefault="00D9532E" w:rsidP="00066959">
      <w:pPr>
        <w:pStyle w:val="rvps2"/>
        <w:spacing w:before="0" w:beforeAutospacing="0" w:after="0" w:afterAutospacing="0"/>
        <w:rPr>
          <w:b/>
          <w:bCs/>
          <w:i/>
          <w:iCs/>
          <w:u w:val="single"/>
        </w:rPr>
      </w:pPr>
      <w:r w:rsidRPr="00066959">
        <w:rPr>
          <w:b/>
          <w:bCs/>
        </w:rPr>
        <w:t>3. Процедура закупівлі.</w:t>
      </w:r>
      <w:r>
        <w:rPr>
          <w:b/>
          <w:bCs/>
        </w:rPr>
        <w:t xml:space="preserve"> </w:t>
      </w:r>
      <w:r w:rsidRPr="00066959">
        <w:rPr>
          <w:b/>
          <w:bCs/>
          <w:i/>
          <w:iCs/>
          <w:u w:val="single"/>
        </w:rPr>
        <w:t>Відриті торги</w:t>
      </w:r>
    </w:p>
    <w:p w:rsidR="00D9532E" w:rsidRDefault="00D9532E" w:rsidP="00066959">
      <w:pPr>
        <w:pStyle w:val="rvps2"/>
        <w:spacing w:before="0" w:beforeAutospacing="0" w:after="0" w:afterAutospacing="0"/>
        <w:rPr>
          <w:b/>
          <w:bCs/>
        </w:rPr>
      </w:pPr>
      <w:bookmarkStart w:id="6" w:name="n10"/>
      <w:bookmarkEnd w:id="6"/>
    </w:p>
    <w:p w:rsidR="00D9532E" w:rsidRPr="00066959" w:rsidRDefault="00D9532E" w:rsidP="00066959">
      <w:pPr>
        <w:pStyle w:val="rvps2"/>
        <w:spacing w:before="0" w:beforeAutospacing="0" w:after="0" w:afterAutospacing="0"/>
        <w:rPr>
          <w:b/>
          <w:bCs/>
        </w:rPr>
      </w:pPr>
      <w:r w:rsidRPr="00066959">
        <w:rPr>
          <w:b/>
          <w:bCs/>
        </w:rPr>
        <w:t xml:space="preserve">4. Інформація про предмет закупівлі. </w:t>
      </w:r>
    </w:p>
    <w:p w:rsidR="00D9532E" w:rsidRPr="00066959" w:rsidRDefault="00D9532E" w:rsidP="00066959">
      <w:pPr>
        <w:autoSpaceDE w:val="0"/>
        <w:autoSpaceDN w:val="0"/>
        <w:adjustRightInd w:val="0"/>
        <w:spacing w:after="0" w:line="240" w:lineRule="auto"/>
        <w:jc w:val="both"/>
        <w:rPr>
          <w:rFonts w:ascii="Times New Roman" w:hAnsi="Times New Roman" w:cs="Times New Roman"/>
          <w:i/>
          <w:iCs/>
          <w:color w:val="000000"/>
          <w:sz w:val="24"/>
          <w:szCs w:val="24"/>
          <w:u w:val="single"/>
          <w:lang w:eastAsia="uk-UA"/>
        </w:rPr>
      </w:pPr>
      <w:bookmarkStart w:id="7" w:name="n11"/>
      <w:bookmarkEnd w:id="7"/>
      <w:r w:rsidRPr="00066959">
        <w:rPr>
          <w:rFonts w:ascii="Times New Roman" w:hAnsi="Times New Roman" w:cs="Times New Roman"/>
        </w:rPr>
        <w:t xml:space="preserve">4.1. Найменування предмета закупівлі. </w:t>
      </w:r>
      <w:r w:rsidRPr="00066959">
        <w:rPr>
          <w:rFonts w:ascii="Times New Roman" w:hAnsi="Times New Roman" w:cs="Times New Roman"/>
          <w:b/>
          <w:bCs/>
          <w:i/>
          <w:iCs/>
          <w:color w:val="000000"/>
          <w:sz w:val="24"/>
          <w:szCs w:val="24"/>
          <w:u w:val="single"/>
          <w:lang w:eastAsia="uk-UA"/>
        </w:rPr>
        <w:t xml:space="preserve">Паливо рідинне та газ; оливи мастильні (Бензини моторні А95 - </w:t>
      </w:r>
      <w:r w:rsidRPr="00CA44D7">
        <w:rPr>
          <w:rFonts w:ascii="Times New Roman" w:hAnsi="Times New Roman" w:cs="Times New Roman"/>
          <w:b/>
          <w:bCs/>
          <w:i/>
          <w:iCs/>
          <w:color w:val="000000"/>
          <w:sz w:val="24"/>
          <w:szCs w:val="24"/>
          <w:u w:val="single"/>
          <w:lang w:eastAsia="uk-UA"/>
        </w:rPr>
        <w:t>1</w:t>
      </w:r>
      <w:r w:rsidRPr="00CA44D7">
        <w:rPr>
          <w:rFonts w:ascii="Times New Roman" w:hAnsi="Times New Roman" w:cs="Times New Roman"/>
          <w:b/>
          <w:bCs/>
          <w:i/>
          <w:iCs/>
          <w:color w:val="000000"/>
          <w:sz w:val="24"/>
          <w:szCs w:val="24"/>
          <w:u w:val="single"/>
          <w:lang w:val="ru-RU" w:eastAsia="uk-UA"/>
        </w:rPr>
        <w:t>482</w:t>
      </w:r>
      <w:r>
        <w:rPr>
          <w:rFonts w:ascii="Times New Roman" w:hAnsi="Times New Roman" w:cs="Times New Roman"/>
          <w:b/>
          <w:bCs/>
          <w:i/>
          <w:iCs/>
          <w:color w:val="000000"/>
          <w:sz w:val="24"/>
          <w:szCs w:val="24"/>
          <w:u w:val="single"/>
          <w:lang w:eastAsia="uk-UA"/>
        </w:rPr>
        <w:t xml:space="preserve">0 л, Паливо дизельне - </w:t>
      </w:r>
      <w:r w:rsidRPr="00066959">
        <w:rPr>
          <w:rFonts w:ascii="Times New Roman" w:hAnsi="Times New Roman" w:cs="Times New Roman"/>
          <w:b/>
          <w:bCs/>
          <w:i/>
          <w:iCs/>
          <w:color w:val="000000"/>
          <w:sz w:val="24"/>
          <w:szCs w:val="24"/>
          <w:u w:val="single"/>
          <w:lang w:eastAsia="uk-UA"/>
        </w:rPr>
        <w:t>500</w:t>
      </w:r>
      <w:r w:rsidRPr="00CA44D7">
        <w:rPr>
          <w:rFonts w:ascii="Times New Roman" w:hAnsi="Times New Roman" w:cs="Times New Roman"/>
          <w:b/>
          <w:bCs/>
          <w:i/>
          <w:iCs/>
          <w:color w:val="000000"/>
          <w:sz w:val="24"/>
          <w:szCs w:val="24"/>
          <w:u w:val="single"/>
          <w:lang w:val="ru-RU" w:eastAsia="uk-UA"/>
        </w:rPr>
        <w:t>0</w:t>
      </w:r>
      <w:r w:rsidRPr="00066959">
        <w:rPr>
          <w:rFonts w:ascii="Times New Roman" w:hAnsi="Times New Roman" w:cs="Times New Roman"/>
          <w:b/>
          <w:bCs/>
          <w:i/>
          <w:iCs/>
          <w:color w:val="000000"/>
          <w:sz w:val="24"/>
          <w:szCs w:val="24"/>
          <w:u w:val="single"/>
          <w:lang w:eastAsia="uk-UA"/>
        </w:rPr>
        <w:t xml:space="preserve"> л), код за</w:t>
      </w:r>
      <w:r w:rsidRPr="00CA44D7">
        <w:rPr>
          <w:rFonts w:ascii="Times New Roman" w:hAnsi="Times New Roman" w:cs="Times New Roman"/>
          <w:b/>
          <w:bCs/>
          <w:i/>
          <w:iCs/>
          <w:color w:val="000000"/>
          <w:sz w:val="24"/>
          <w:szCs w:val="24"/>
          <w:u w:val="single"/>
          <w:lang w:eastAsia="uk-UA"/>
        </w:rPr>
        <w:t xml:space="preserve"> </w:t>
      </w:r>
      <w:r w:rsidRPr="00066959">
        <w:rPr>
          <w:rFonts w:ascii="Times New Roman" w:hAnsi="Times New Roman" w:cs="Times New Roman"/>
          <w:b/>
          <w:bCs/>
          <w:i/>
          <w:iCs/>
          <w:color w:val="000000"/>
          <w:sz w:val="24"/>
          <w:szCs w:val="24"/>
          <w:u w:val="single"/>
          <w:lang w:eastAsia="uk-UA"/>
        </w:rPr>
        <w:t xml:space="preserve">ДК 016:2010,  19.20.2. </w:t>
      </w:r>
    </w:p>
    <w:p w:rsidR="00D9532E" w:rsidRPr="00D35C1B" w:rsidRDefault="00D9532E" w:rsidP="00066959">
      <w:pPr>
        <w:spacing w:after="0" w:line="240" w:lineRule="auto"/>
        <w:rPr>
          <w:rFonts w:ascii="Times New Roman" w:hAnsi="Times New Roman" w:cs="Times New Roman"/>
          <w:sz w:val="24"/>
          <w:szCs w:val="24"/>
          <w:lang w:eastAsia="uk-UA"/>
        </w:rPr>
      </w:pPr>
      <w:bookmarkStart w:id="8" w:name="n12"/>
      <w:bookmarkEnd w:id="8"/>
      <w:r w:rsidRPr="00066959">
        <w:rPr>
          <w:rFonts w:ascii="Times New Roman" w:hAnsi="Times New Roman" w:cs="Times New Roman"/>
        </w:rPr>
        <w:t>4.2. Кількість товарів або обсяг виконання робіт чи надання послуг.</w:t>
      </w:r>
      <w:r w:rsidRPr="00066959">
        <w:rPr>
          <w:rFonts w:ascii="Times New Roman" w:hAnsi="Times New Roman" w:cs="Times New Roman"/>
          <w:b/>
          <w:bCs/>
          <w:i/>
          <w:iCs/>
          <w:color w:val="000000"/>
          <w:sz w:val="24"/>
          <w:szCs w:val="24"/>
          <w:u w:val="single"/>
          <w:lang w:eastAsia="uk-UA"/>
        </w:rPr>
        <w:t xml:space="preserve"> Бензини моторні А95 - </w:t>
      </w:r>
      <w:r w:rsidRPr="00CA44D7">
        <w:rPr>
          <w:rFonts w:ascii="Times New Roman" w:hAnsi="Times New Roman" w:cs="Times New Roman"/>
          <w:b/>
          <w:bCs/>
          <w:i/>
          <w:iCs/>
          <w:color w:val="000000"/>
          <w:sz w:val="24"/>
          <w:szCs w:val="24"/>
          <w:u w:val="single"/>
          <w:lang w:eastAsia="uk-UA"/>
        </w:rPr>
        <w:t>1</w:t>
      </w:r>
      <w:r w:rsidRPr="00CA44D7">
        <w:rPr>
          <w:rFonts w:ascii="Times New Roman" w:hAnsi="Times New Roman" w:cs="Times New Roman"/>
          <w:b/>
          <w:bCs/>
          <w:i/>
          <w:iCs/>
          <w:color w:val="000000"/>
          <w:sz w:val="24"/>
          <w:szCs w:val="24"/>
          <w:u w:val="single"/>
          <w:lang w:val="ru-RU" w:eastAsia="uk-UA"/>
        </w:rPr>
        <w:t>482</w:t>
      </w:r>
      <w:r>
        <w:rPr>
          <w:rFonts w:ascii="Times New Roman" w:hAnsi="Times New Roman" w:cs="Times New Roman"/>
          <w:b/>
          <w:bCs/>
          <w:i/>
          <w:iCs/>
          <w:color w:val="000000"/>
          <w:sz w:val="24"/>
          <w:szCs w:val="24"/>
          <w:u w:val="single"/>
          <w:lang w:eastAsia="uk-UA"/>
        </w:rPr>
        <w:t xml:space="preserve">0 л, Паливо дизельне - </w:t>
      </w:r>
      <w:r>
        <w:rPr>
          <w:rFonts w:ascii="Times New Roman" w:hAnsi="Times New Roman" w:cs="Times New Roman"/>
          <w:b/>
          <w:bCs/>
          <w:i/>
          <w:iCs/>
          <w:color w:val="000000"/>
          <w:sz w:val="24"/>
          <w:szCs w:val="24"/>
          <w:u w:val="single"/>
          <w:lang w:val="en-US" w:eastAsia="uk-UA"/>
        </w:rPr>
        <w:t>50</w:t>
      </w:r>
      <w:r w:rsidRPr="00066959">
        <w:rPr>
          <w:rFonts w:ascii="Times New Roman" w:hAnsi="Times New Roman" w:cs="Times New Roman"/>
          <w:b/>
          <w:bCs/>
          <w:i/>
          <w:iCs/>
          <w:color w:val="000000"/>
          <w:sz w:val="24"/>
          <w:szCs w:val="24"/>
          <w:u w:val="single"/>
          <w:lang w:eastAsia="uk-UA"/>
        </w:rPr>
        <w:t>00 л</w:t>
      </w:r>
    </w:p>
    <w:p w:rsidR="00D9532E" w:rsidRPr="00D35C1B" w:rsidRDefault="00D9532E" w:rsidP="00066959">
      <w:pPr>
        <w:spacing w:after="0" w:line="240" w:lineRule="auto"/>
        <w:rPr>
          <w:rFonts w:ascii="Times New Roman" w:hAnsi="Times New Roman" w:cs="Times New Roman"/>
          <w:sz w:val="24"/>
          <w:szCs w:val="24"/>
          <w:lang w:eastAsia="uk-UA"/>
        </w:rPr>
      </w:pPr>
      <w:bookmarkStart w:id="9" w:name="n13"/>
      <w:bookmarkEnd w:id="9"/>
      <w:r w:rsidRPr="00066959">
        <w:rPr>
          <w:rFonts w:ascii="Times New Roman" w:hAnsi="Times New Roman" w:cs="Times New Roman"/>
        </w:rPr>
        <w:t xml:space="preserve">4.3. Місце поставки товарів, виконання робіт чи надання послуг. </w:t>
      </w:r>
      <w:r w:rsidRPr="00066959">
        <w:rPr>
          <w:rFonts w:ascii="Times New Roman" w:hAnsi="Times New Roman" w:cs="Times New Roman"/>
          <w:b/>
          <w:bCs/>
          <w:i/>
          <w:iCs/>
          <w:sz w:val="24"/>
          <w:szCs w:val="24"/>
          <w:u w:val="single"/>
        </w:rPr>
        <w:t>вул. Хрещатик,26 м. Київ, 01001, (у вигляді бланків-дозволів або скретч-карт)</w:t>
      </w:r>
    </w:p>
    <w:p w:rsidR="00D9532E" w:rsidRPr="00066959" w:rsidRDefault="00D9532E" w:rsidP="00066959">
      <w:pPr>
        <w:spacing w:after="0" w:line="240" w:lineRule="auto"/>
        <w:jc w:val="both"/>
        <w:rPr>
          <w:rFonts w:ascii="Times New Roman" w:hAnsi="Times New Roman" w:cs="Times New Roman"/>
          <w:b/>
          <w:bCs/>
          <w:i/>
          <w:iCs/>
          <w:sz w:val="24"/>
          <w:szCs w:val="24"/>
          <w:u w:val="single"/>
          <w:lang w:eastAsia="uk-UA"/>
        </w:rPr>
      </w:pPr>
      <w:bookmarkStart w:id="10" w:name="n14"/>
      <w:bookmarkEnd w:id="10"/>
      <w:r w:rsidRPr="00066959">
        <w:rPr>
          <w:rFonts w:ascii="Times New Roman" w:hAnsi="Times New Roman" w:cs="Times New Roman"/>
        </w:rPr>
        <w:t xml:space="preserve">4.4. Строк поставки товарів, виконання робіт чи надання послуг. </w:t>
      </w:r>
      <w:r>
        <w:rPr>
          <w:rFonts w:ascii="Times New Roman" w:hAnsi="Times New Roman" w:cs="Times New Roman"/>
          <w:b/>
          <w:bCs/>
          <w:i/>
          <w:iCs/>
          <w:sz w:val="24"/>
          <w:szCs w:val="24"/>
          <w:u w:val="single"/>
          <w:lang w:eastAsia="uk-UA"/>
        </w:rPr>
        <w:t>травень</w:t>
      </w:r>
      <w:r w:rsidRPr="00066959">
        <w:rPr>
          <w:rFonts w:ascii="Times New Roman" w:hAnsi="Times New Roman" w:cs="Times New Roman"/>
          <w:b/>
          <w:bCs/>
          <w:i/>
          <w:iCs/>
          <w:sz w:val="24"/>
          <w:szCs w:val="24"/>
          <w:u w:val="single"/>
          <w:lang w:eastAsia="uk-UA"/>
        </w:rPr>
        <w:t xml:space="preserve"> - грудень 2015 року</w:t>
      </w:r>
    </w:p>
    <w:p w:rsidR="00D9532E" w:rsidRDefault="00D9532E" w:rsidP="00066959">
      <w:pPr>
        <w:pStyle w:val="rvps2"/>
        <w:spacing w:before="0" w:beforeAutospacing="0" w:after="0" w:afterAutospacing="0"/>
      </w:pPr>
    </w:p>
    <w:p w:rsidR="00D9532E" w:rsidRPr="00E308C9" w:rsidRDefault="00D9532E" w:rsidP="00E308C9">
      <w:pPr>
        <w:pStyle w:val="rvps2"/>
        <w:spacing w:before="0" w:beforeAutospacing="0" w:after="0" w:afterAutospacing="0"/>
        <w:rPr>
          <w:b/>
          <w:bCs/>
        </w:rPr>
      </w:pPr>
      <w:bookmarkStart w:id="11" w:name="n15"/>
      <w:bookmarkEnd w:id="11"/>
      <w:r w:rsidRPr="00E308C9">
        <w:rPr>
          <w:b/>
          <w:bCs/>
        </w:rPr>
        <w:t xml:space="preserve">5. Інформування про процедуру закупівлі. </w:t>
      </w:r>
    </w:p>
    <w:p w:rsidR="00D9532E" w:rsidRPr="00E308C9" w:rsidRDefault="00D9532E" w:rsidP="00E308C9">
      <w:pPr>
        <w:spacing w:after="0" w:line="240" w:lineRule="auto"/>
        <w:jc w:val="both"/>
        <w:rPr>
          <w:rFonts w:ascii="Times New Roman" w:hAnsi="Times New Roman" w:cs="Times New Roman"/>
          <w:sz w:val="24"/>
          <w:szCs w:val="24"/>
          <w:lang w:eastAsia="uk-UA"/>
        </w:rPr>
      </w:pPr>
      <w:bookmarkStart w:id="12" w:name="n16"/>
      <w:bookmarkEnd w:id="12"/>
      <w:r w:rsidRPr="00E308C9">
        <w:rPr>
          <w:rFonts w:ascii="Times New Roman" w:hAnsi="Times New Roman" w:cs="Times New Roman"/>
          <w:sz w:val="24"/>
          <w:szCs w:val="24"/>
        </w:rPr>
        <w:t>5.1. Адреса веб-сайта, на якому замовником додатково розміщувалась інформація замовника про закупівлю (у разі такого розміщення).</w:t>
      </w:r>
      <w:r w:rsidRPr="00E308C9">
        <w:rPr>
          <w:rFonts w:ascii="Times New Roman" w:hAnsi="Times New Roman" w:cs="Times New Roman"/>
          <w:b/>
          <w:bCs/>
          <w:i/>
          <w:iCs/>
          <w:sz w:val="24"/>
          <w:szCs w:val="24"/>
          <w:u w:val="single"/>
          <w:lang w:eastAsia="uk-UA"/>
        </w:rPr>
        <w:t xml:space="preserve"> www.nrcu.gov.ua</w:t>
      </w:r>
    </w:p>
    <w:p w:rsidR="00D9532E" w:rsidRPr="00050759" w:rsidRDefault="00D9532E" w:rsidP="00CA44D7">
      <w:pPr>
        <w:widowControl w:val="0"/>
        <w:tabs>
          <w:tab w:val="left" w:pos="1440"/>
        </w:tabs>
        <w:spacing w:after="0" w:line="240" w:lineRule="auto"/>
        <w:jc w:val="both"/>
        <w:rPr>
          <w:rFonts w:ascii="Times New Roman" w:hAnsi="Times New Roman" w:cs="Times New Roman"/>
          <w:sz w:val="24"/>
          <w:szCs w:val="24"/>
          <w:lang w:eastAsia="uk-UA"/>
        </w:rPr>
      </w:pPr>
      <w:bookmarkStart w:id="13" w:name="n17"/>
      <w:bookmarkEnd w:id="13"/>
      <w:r w:rsidRPr="00E308C9">
        <w:rPr>
          <w:rFonts w:ascii="Times New Roman" w:hAnsi="Times New Roman" w:cs="Times New Roman"/>
          <w:sz w:val="24"/>
          <w:szCs w:val="24"/>
        </w:rPr>
        <w:t>5.2.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E308C9">
        <w:rPr>
          <w:rFonts w:ascii="Times New Roman" w:hAnsi="Times New Roman" w:cs="Times New Roman"/>
          <w:b/>
          <w:bCs/>
          <w:i/>
          <w:iCs/>
          <w:sz w:val="24"/>
          <w:szCs w:val="24"/>
          <w:u w:val="single"/>
          <w:lang w:eastAsia="uk-UA"/>
        </w:rPr>
        <w:t xml:space="preserve"> </w:t>
      </w:r>
      <w:bookmarkStart w:id="14" w:name="n18"/>
      <w:bookmarkEnd w:id="14"/>
      <w:r w:rsidRPr="00050759">
        <w:rPr>
          <w:rFonts w:ascii="Times New Roman" w:hAnsi="Times New Roman" w:cs="Times New Roman"/>
          <w:b/>
          <w:bCs/>
          <w:i/>
          <w:iCs/>
          <w:sz w:val="24"/>
          <w:szCs w:val="24"/>
          <w:u w:val="single"/>
          <w:lang w:eastAsia="uk-UA"/>
        </w:rPr>
        <w:t>26.03.2015 № 096904, №220 (26.03.2015)</w:t>
      </w:r>
    </w:p>
    <w:p w:rsidR="00D9532E" w:rsidRPr="00CA44D7" w:rsidRDefault="00D9532E" w:rsidP="00CA44D7">
      <w:pPr>
        <w:widowControl w:val="0"/>
        <w:tabs>
          <w:tab w:val="left" w:pos="1440"/>
        </w:tabs>
        <w:spacing w:after="0" w:line="240" w:lineRule="auto"/>
        <w:jc w:val="both"/>
        <w:rPr>
          <w:rFonts w:ascii="Times New Roman" w:hAnsi="Times New Roman" w:cs="Times New Roman"/>
        </w:rPr>
      </w:pPr>
      <w:r w:rsidRPr="00CA44D7">
        <w:rPr>
          <w:rFonts w:ascii="Times New Roman" w:hAnsi="Times New Roman" w:cs="Times New Roman"/>
        </w:rPr>
        <w:t>5.3. Дата оприлюднення на веб-порталі Уповноваженого органу з питань закупівель та номер повідомлення про акцепт пропозиції конкурсних торгів. -</w:t>
      </w:r>
    </w:p>
    <w:p w:rsidR="00D9532E" w:rsidRPr="00CA44D7" w:rsidRDefault="00D9532E" w:rsidP="00E308C9">
      <w:pPr>
        <w:pStyle w:val="rvps2"/>
        <w:spacing w:before="0" w:beforeAutospacing="0" w:after="0" w:afterAutospacing="0"/>
        <w:jc w:val="both"/>
      </w:pPr>
      <w:bookmarkStart w:id="15" w:name="n19"/>
      <w:bookmarkEnd w:id="15"/>
      <w:r w:rsidRPr="00CA44D7">
        <w:t>5.4. Дата оприлюднення та номер оголошення з відомостями про рамкову угоду, за якою укладено договір про закупівлю, розміщеного на веб-порталі Уповноваженого органу з питань закупівель. -</w:t>
      </w:r>
    </w:p>
    <w:p w:rsidR="00D9532E" w:rsidRPr="00E308C9" w:rsidRDefault="00D9532E" w:rsidP="00E308C9">
      <w:pPr>
        <w:pStyle w:val="rvps2"/>
        <w:spacing w:before="0" w:beforeAutospacing="0" w:after="0" w:afterAutospacing="0"/>
        <w:rPr>
          <w:b/>
          <w:bCs/>
        </w:rPr>
      </w:pPr>
      <w:bookmarkStart w:id="16" w:name="n20"/>
      <w:bookmarkEnd w:id="16"/>
      <w:r w:rsidRPr="00E308C9">
        <w:rPr>
          <w:b/>
          <w:bCs/>
        </w:rPr>
        <w:t xml:space="preserve">6. Результат проведення процедури закупівлі. </w:t>
      </w:r>
    </w:p>
    <w:p w:rsidR="00D9532E" w:rsidRPr="00E308C9" w:rsidRDefault="00D9532E" w:rsidP="00E308C9">
      <w:pPr>
        <w:pStyle w:val="rvps2"/>
        <w:spacing w:before="0" w:beforeAutospacing="0" w:after="0" w:afterAutospacing="0"/>
      </w:pPr>
      <w:bookmarkStart w:id="17" w:name="n21"/>
      <w:bookmarkEnd w:id="17"/>
      <w:r w:rsidRPr="00E308C9">
        <w:t>6.1. Дата акцепту пропозиції конкурсних торгів. -</w:t>
      </w:r>
    </w:p>
    <w:p w:rsidR="00D9532E" w:rsidRPr="00E308C9" w:rsidRDefault="00D9532E" w:rsidP="00E308C9">
      <w:pPr>
        <w:pStyle w:val="rvps2"/>
        <w:spacing w:before="0" w:beforeAutospacing="0" w:after="0" w:afterAutospacing="0"/>
      </w:pPr>
      <w:bookmarkStart w:id="18" w:name="n22"/>
      <w:bookmarkEnd w:id="18"/>
      <w:r w:rsidRPr="00E308C9">
        <w:t>6.2. Дата укладення договору про закупівлю. -</w:t>
      </w:r>
    </w:p>
    <w:p w:rsidR="00D9532E" w:rsidRPr="00E308C9" w:rsidRDefault="00D9532E" w:rsidP="00E308C9">
      <w:pPr>
        <w:pStyle w:val="rvps2"/>
        <w:spacing w:before="0" w:beforeAutospacing="0" w:after="0" w:afterAutospacing="0"/>
      </w:pPr>
      <w:bookmarkStart w:id="19" w:name="n23"/>
      <w:bookmarkEnd w:id="19"/>
      <w:r w:rsidRPr="00E308C9">
        <w:t xml:space="preserve">6.3. Торги відмінені чи визнані такими, що не відбулися: </w:t>
      </w:r>
    </w:p>
    <w:p w:rsidR="00D9532E" w:rsidRPr="00E308C9" w:rsidRDefault="00D9532E" w:rsidP="00E308C9">
      <w:pPr>
        <w:pStyle w:val="rvps2"/>
        <w:spacing w:before="0" w:beforeAutospacing="0" w:after="0" w:afterAutospacing="0"/>
      </w:pPr>
      <w:bookmarkStart w:id="20" w:name="n24"/>
      <w:bookmarkEnd w:id="20"/>
      <w:r w:rsidRPr="00E308C9">
        <w:t xml:space="preserve">дата прийняття рішення; </w:t>
      </w:r>
      <w:r>
        <w:rPr>
          <w:b/>
          <w:bCs/>
          <w:i/>
          <w:iCs/>
          <w:u w:val="single"/>
        </w:rPr>
        <w:t>27</w:t>
      </w:r>
      <w:r w:rsidRPr="00E308C9">
        <w:rPr>
          <w:b/>
          <w:bCs/>
          <w:i/>
          <w:iCs/>
          <w:u w:val="single"/>
        </w:rPr>
        <w:t>.0</w:t>
      </w:r>
      <w:r>
        <w:rPr>
          <w:b/>
          <w:bCs/>
          <w:i/>
          <w:iCs/>
          <w:u w:val="single"/>
        </w:rPr>
        <w:t>4</w:t>
      </w:r>
      <w:bookmarkStart w:id="21" w:name="_GoBack"/>
      <w:bookmarkEnd w:id="21"/>
      <w:r w:rsidRPr="00E308C9">
        <w:rPr>
          <w:b/>
          <w:bCs/>
          <w:i/>
          <w:iCs/>
          <w:u w:val="single"/>
        </w:rPr>
        <w:t>.2015</w:t>
      </w:r>
    </w:p>
    <w:p w:rsidR="00D9532E" w:rsidRPr="00E308C9" w:rsidRDefault="00D9532E" w:rsidP="00E308C9">
      <w:pPr>
        <w:spacing w:after="0" w:line="240" w:lineRule="auto"/>
        <w:jc w:val="both"/>
        <w:rPr>
          <w:rFonts w:ascii="Times New Roman" w:hAnsi="Times New Roman" w:cs="Times New Roman"/>
          <w:sz w:val="24"/>
          <w:szCs w:val="24"/>
          <w:lang w:eastAsia="uk-UA"/>
        </w:rPr>
      </w:pPr>
      <w:bookmarkStart w:id="22" w:name="n25"/>
      <w:bookmarkEnd w:id="22"/>
      <w:r w:rsidRPr="00E308C9">
        <w:rPr>
          <w:rFonts w:ascii="Times New Roman" w:hAnsi="Times New Roman" w:cs="Times New Roman"/>
          <w:sz w:val="24"/>
          <w:szCs w:val="24"/>
        </w:rPr>
        <w:t xml:space="preserve">підстава. </w:t>
      </w:r>
      <w:r w:rsidRPr="00E308C9">
        <w:rPr>
          <w:rFonts w:ascii="Times New Roman" w:hAnsi="Times New Roman" w:cs="Times New Roman"/>
          <w:b/>
          <w:bCs/>
          <w:i/>
          <w:iCs/>
          <w:sz w:val="24"/>
          <w:szCs w:val="24"/>
          <w:u w:val="single"/>
          <w:lang w:eastAsia="uk-UA"/>
        </w:rPr>
        <w:t xml:space="preserve">відповідно до ч. 1 ст. 30 «Закону України про здійснення державних закупівель»,  а саме: </w:t>
      </w:r>
      <w:r w:rsidRPr="00E308C9">
        <w:rPr>
          <w:rFonts w:ascii="Times New Roman" w:hAnsi="Times New Roman" w:cs="Times New Roman"/>
          <w:b/>
          <w:bCs/>
          <w:i/>
          <w:iCs/>
          <w:sz w:val="24"/>
          <w:szCs w:val="24"/>
          <w:u w:val="single"/>
        </w:rPr>
        <w:t>Замовник відміняє торги в разі:подання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D9532E" w:rsidRDefault="00D9532E" w:rsidP="00066959">
      <w:pPr>
        <w:pStyle w:val="rvps2"/>
        <w:spacing w:before="0" w:beforeAutospacing="0" w:after="0" w:afterAutospacing="0"/>
      </w:pPr>
    </w:p>
    <w:p w:rsidR="00D9532E" w:rsidRPr="00257F2D" w:rsidRDefault="00D9532E" w:rsidP="00066959">
      <w:pPr>
        <w:pStyle w:val="rvps2"/>
        <w:spacing w:before="0" w:beforeAutospacing="0" w:after="0" w:afterAutospacing="0"/>
        <w:rPr>
          <w:b/>
          <w:bCs/>
        </w:rPr>
      </w:pPr>
      <w:bookmarkStart w:id="23" w:name="n26"/>
      <w:bookmarkEnd w:id="23"/>
      <w:r w:rsidRPr="00257F2D">
        <w:rPr>
          <w:b/>
          <w:bCs/>
        </w:rPr>
        <w:t>7. Сума, визначена в договорі про закупівлю.</w:t>
      </w:r>
    </w:p>
    <w:p w:rsidR="00D9532E" w:rsidRDefault="00D9532E" w:rsidP="00066959">
      <w:pPr>
        <w:pStyle w:val="rvps2"/>
        <w:spacing w:before="0" w:beforeAutospacing="0" w:after="0" w:afterAutospacing="0"/>
      </w:pPr>
      <w:bookmarkStart w:id="24" w:name="n27"/>
      <w:bookmarkEnd w:id="24"/>
      <w:r>
        <w:t>8. Ціна за одиницю товару (у разі закупівлі товару).-</w:t>
      </w:r>
    </w:p>
    <w:p w:rsidR="00D9532E" w:rsidRDefault="00D9532E" w:rsidP="00066959">
      <w:pPr>
        <w:pStyle w:val="rvps2"/>
        <w:spacing w:before="0" w:beforeAutospacing="0" w:after="0" w:afterAutospacing="0"/>
      </w:pPr>
      <w:bookmarkStart w:id="25" w:name="n28"/>
      <w:bookmarkEnd w:id="25"/>
      <w:r>
        <w:t>9. Інформація про переможця торгів. -</w:t>
      </w:r>
    </w:p>
    <w:p w:rsidR="00D9532E" w:rsidRDefault="00D9532E" w:rsidP="00066959">
      <w:pPr>
        <w:pStyle w:val="rvps2"/>
        <w:spacing w:before="0" w:beforeAutospacing="0" w:after="0" w:afterAutospacing="0"/>
      </w:pPr>
      <w:bookmarkStart w:id="26" w:name="n29"/>
      <w:bookmarkEnd w:id="26"/>
      <w:r>
        <w:t>9.1. Найменування/прізвище, ім’я, по батькові. -</w:t>
      </w:r>
    </w:p>
    <w:p w:rsidR="00D9532E" w:rsidRDefault="00D9532E" w:rsidP="00066959">
      <w:pPr>
        <w:pStyle w:val="rvps2"/>
        <w:spacing w:before="0" w:beforeAutospacing="0" w:after="0" w:afterAutospacing="0"/>
      </w:pPr>
      <w:bookmarkStart w:id="27" w:name="n30"/>
      <w:bookmarkEnd w:id="27"/>
      <w:r>
        <w:t>9.2. Код за ЄДРПОУ/реєстраційний номер облікової картки платника податків. -</w:t>
      </w:r>
    </w:p>
    <w:p w:rsidR="00D9532E" w:rsidRDefault="00D9532E" w:rsidP="00066959">
      <w:pPr>
        <w:pStyle w:val="rvps2"/>
        <w:spacing w:before="0" w:beforeAutospacing="0" w:after="0" w:afterAutospacing="0"/>
      </w:pPr>
      <w:bookmarkStart w:id="28" w:name="n31"/>
      <w:bookmarkEnd w:id="28"/>
      <w:r>
        <w:t>9.3. Місцезнаходження (для юридичної особи) або місце проживання (для фізичної особи) та номер телефону, телефаксу. -</w:t>
      </w:r>
    </w:p>
    <w:p w:rsidR="00D9532E" w:rsidRDefault="00D9532E" w:rsidP="00066959">
      <w:pPr>
        <w:pStyle w:val="rvps2"/>
        <w:spacing w:before="0" w:beforeAutospacing="0" w:after="0" w:afterAutospacing="0"/>
      </w:pPr>
      <w:bookmarkStart w:id="29" w:name="n32"/>
      <w:bookmarkEnd w:id="29"/>
      <w:r>
        <w:t>10. Інформація про рамкову угоду.</w:t>
      </w:r>
    </w:p>
    <w:p w:rsidR="00D9532E" w:rsidRDefault="00D9532E" w:rsidP="00066959">
      <w:pPr>
        <w:pStyle w:val="rvps2"/>
        <w:spacing w:before="0" w:beforeAutospacing="0" w:after="0" w:afterAutospacing="0"/>
      </w:pPr>
      <w:bookmarkStart w:id="30" w:name="n33"/>
      <w:bookmarkEnd w:id="30"/>
      <w:r>
        <w:t>10.1. Дата та номер рамкової угоди.</w:t>
      </w:r>
    </w:p>
    <w:p w:rsidR="00D9532E" w:rsidRDefault="00D9532E" w:rsidP="00066959">
      <w:pPr>
        <w:pStyle w:val="rvps2"/>
        <w:spacing w:before="0" w:beforeAutospacing="0" w:after="0" w:afterAutospacing="0"/>
      </w:pPr>
      <w:bookmarkStart w:id="31" w:name="n34"/>
      <w:bookmarkEnd w:id="31"/>
      <w:r>
        <w:t>10.2. Учасники рамкової угоди.</w:t>
      </w:r>
    </w:p>
    <w:p w:rsidR="00D9532E" w:rsidRDefault="00D9532E" w:rsidP="00066959">
      <w:pPr>
        <w:pStyle w:val="rvps2"/>
        <w:spacing w:before="0" w:beforeAutospacing="0" w:after="0" w:afterAutospacing="0"/>
      </w:pPr>
      <w:bookmarkStart w:id="32" w:name="n35"/>
      <w:bookmarkEnd w:id="32"/>
      <w:r>
        <w:t>10.3. Строк, на який укладено рамкову угоду.</w:t>
      </w:r>
    </w:p>
    <w:p w:rsidR="00D9532E" w:rsidRDefault="00D9532E" w:rsidP="00E308C9">
      <w:pPr>
        <w:spacing w:after="0" w:line="240" w:lineRule="auto"/>
        <w:ind w:firstLine="708"/>
        <w:rPr>
          <w:rFonts w:ascii="Times New Roman" w:hAnsi="Times New Roman" w:cs="Times New Roman"/>
          <w:b/>
          <w:bCs/>
          <w:sz w:val="28"/>
          <w:szCs w:val="28"/>
          <w:lang w:eastAsia="uk-UA"/>
        </w:rPr>
      </w:pPr>
    </w:p>
    <w:p w:rsidR="00D9532E" w:rsidRDefault="00D9532E" w:rsidP="00E308C9">
      <w:pPr>
        <w:spacing w:after="0" w:line="240" w:lineRule="auto"/>
        <w:ind w:firstLine="708"/>
        <w:rPr>
          <w:rFonts w:ascii="Times New Roman" w:hAnsi="Times New Roman" w:cs="Times New Roman"/>
          <w:b/>
          <w:bCs/>
          <w:sz w:val="28"/>
          <w:szCs w:val="28"/>
          <w:lang w:eastAsia="uk-UA"/>
        </w:rPr>
      </w:pPr>
    </w:p>
    <w:p w:rsidR="00D9532E" w:rsidRPr="0066571B" w:rsidRDefault="00D9532E" w:rsidP="00E308C9">
      <w:pPr>
        <w:spacing w:after="0" w:line="240" w:lineRule="auto"/>
        <w:ind w:firstLine="708"/>
        <w:rPr>
          <w:rFonts w:ascii="Times New Roman" w:hAnsi="Times New Roman" w:cs="Times New Roman"/>
          <w:b/>
          <w:bCs/>
          <w:sz w:val="28"/>
          <w:szCs w:val="28"/>
          <w:lang w:eastAsia="uk-UA"/>
        </w:rPr>
      </w:pPr>
      <w:r w:rsidRPr="0066571B">
        <w:rPr>
          <w:rFonts w:ascii="Times New Roman" w:hAnsi="Times New Roman" w:cs="Times New Roman"/>
          <w:b/>
          <w:bCs/>
          <w:sz w:val="28"/>
          <w:szCs w:val="28"/>
          <w:lang w:eastAsia="uk-UA"/>
        </w:rPr>
        <w:t xml:space="preserve">Перший заступник генерального директора </w:t>
      </w:r>
    </w:p>
    <w:p w:rsidR="00D9532E" w:rsidRDefault="00D9532E" w:rsidP="00E308C9">
      <w:pPr>
        <w:spacing w:after="0" w:line="240" w:lineRule="auto"/>
        <w:ind w:firstLine="708"/>
        <w:rPr>
          <w:rFonts w:ascii="Times New Roman" w:hAnsi="Times New Roman" w:cs="Times New Roman"/>
          <w:color w:val="000000"/>
          <w:sz w:val="26"/>
          <w:szCs w:val="26"/>
          <w:lang w:eastAsia="uk-UA"/>
        </w:rPr>
      </w:pPr>
      <w:r w:rsidRPr="0066571B">
        <w:rPr>
          <w:rFonts w:ascii="Times New Roman" w:hAnsi="Times New Roman" w:cs="Times New Roman"/>
          <w:b/>
          <w:bCs/>
          <w:sz w:val="28"/>
          <w:szCs w:val="28"/>
          <w:lang w:eastAsia="uk-UA"/>
        </w:rPr>
        <w:t xml:space="preserve">Табаченко А.Д.                                   </w:t>
      </w:r>
      <w:r w:rsidRPr="0066571B">
        <w:rPr>
          <w:rFonts w:ascii="Times New Roman" w:hAnsi="Times New Roman" w:cs="Times New Roman"/>
          <w:sz w:val="28"/>
          <w:szCs w:val="28"/>
          <w:lang w:eastAsia="uk-UA"/>
        </w:rPr>
        <w:t xml:space="preserve">        </w:t>
      </w:r>
      <w:r w:rsidRPr="001E10AE">
        <w:rPr>
          <w:rFonts w:ascii="Times New Roman" w:hAnsi="Times New Roman" w:cs="Times New Roman"/>
          <w:sz w:val="24"/>
          <w:szCs w:val="24"/>
          <w:lang w:eastAsia="uk-UA"/>
        </w:rPr>
        <w:t xml:space="preserve"> </w:t>
      </w:r>
      <w:r w:rsidRPr="001E10AE">
        <w:rPr>
          <w:rFonts w:ascii="Times New Roman" w:hAnsi="Times New Roman" w:cs="Times New Roman"/>
          <w:color w:val="000000"/>
          <w:sz w:val="26"/>
          <w:szCs w:val="26"/>
          <w:lang w:eastAsia="uk-UA"/>
        </w:rPr>
        <w:t xml:space="preserve"> ___________________________</w:t>
      </w:r>
      <w:r w:rsidRPr="001E10AE">
        <w:rPr>
          <w:rFonts w:ascii="Times New Roman" w:hAnsi="Times New Roman" w:cs="Times New Roman"/>
          <w:color w:val="000000"/>
          <w:sz w:val="26"/>
          <w:szCs w:val="26"/>
          <w:lang w:eastAsia="uk-UA"/>
        </w:rPr>
        <w:br/>
        <w:t xml:space="preserve">                                                                                                         (підпис, М. П.)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r w:rsidRPr="00E308C9">
        <w:rPr>
          <w:rFonts w:ascii="Times New Roman" w:hAnsi="Times New Roman" w:cs="Times New Roman"/>
          <w:sz w:val="24"/>
          <w:szCs w:val="24"/>
          <w:lang w:eastAsia="uk-UA"/>
        </w:rPr>
        <w:t xml:space="preserve">ІНСТРУКЦІЯ </w:t>
      </w:r>
      <w:r w:rsidRPr="00E308C9">
        <w:rPr>
          <w:rFonts w:ascii="Times New Roman" w:hAnsi="Times New Roman" w:cs="Times New Roman"/>
          <w:sz w:val="24"/>
          <w:szCs w:val="24"/>
          <w:lang w:eastAsia="uk-UA"/>
        </w:rPr>
        <w:br/>
        <w:t xml:space="preserve">щодо заповнення </w:t>
      </w:r>
      <w:hyperlink r:id="rId4" w:anchor="n3" w:history="1">
        <w:r w:rsidRPr="00E308C9">
          <w:rPr>
            <w:rFonts w:ascii="Times New Roman" w:hAnsi="Times New Roman" w:cs="Times New Roman"/>
            <w:color w:val="0000FF"/>
            <w:sz w:val="24"/>
            <w:szCs w:val="24"/>
            <w:u w:val="single"/>
            <w:lang w:eastAsia="uk-UA"/>
          </w:rPr>
          <w:t>форми оголошення про результати проведення торгів</w:t>
        </w:r>
      </w:hyperlink>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33" w:name="n40"/>
      <w:bookmarkEnd w:id="33"/>
      <w:r w:rsidRPr="00E308C9">
        <w:rPr>
          <w:rFonts w:ascii="Times New Roman" w:hAnsi="Times New Roman" w:cs="Times New Roman"/>
          <w:sz w:val="24"/>
          <w:szCs w:val="24"/>
          <w:lang w:eastAsia="uk-UA"/>
        </w:rPr>
        <w:t xml:space="preserve">1. Оголошення складається українською мовою, а також англійською мовою у випадках, визначених </w:t>
      </w:r>
      <w:hyperlink r:id="rId5" w:anchor="n211" w:tgtFrame="_blank" w:history="1">
        <w:r w:rsidRPr="00E308C9">
          <w:rPr>
            <w:rFonts w:ascii="Times New Roman" w:hAnsi="Times New Roman" w:cs="Times New Roman"/>
            <w:color w:val="0000FF"/>
            <w:sz w:val="24"/>
            <w:szCs w:val="24"/>
            <w:u w:val="single"/>
            <w:lang w:eastAsia="uk-UA"/>
          </w:rPr>
          <w:t>частиною четвертою</w:t>
        </w:r>
      </w:hyperlink>
      <w:r w:rsidRPr="00E308C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34" w:name="n41"/>
      <w:bookmarkEnd w:id="34"/>
      <w:r w:rsidRPr="00E308C9">
        <w:rPr>
          <w:rFonts w:ascii="Times New Roman" w:hAnsi="Times New Roman" w:cs="Times New Roman"/>
          <w:sz w:val="24"/>
          <w:szCs w:val="24"/>
          <w:lang w:eastAsia="uk-UA"/>
        </w:rPr>
        <w:t>У разі поділу предмета закупівлі на лоти оголошення про результати проведення торгів може містити інформацію за окремим лотом (лотами).</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35" w:name="n42"/>
      <w:bookmarkEnd w:id="35"/>
      <w:r w:rsidRPr="00E308C9">
        <w:rPr>
          <w:rFonts w:ascii="Times New Roman" w:hAnsi="Times New Roman" w:cs="Times New Roman"/>
          <w:sz w:val="24"/>
          <w:szCs w:val="24"/>
          <w:lang w:eastAsia="uk-UA"/>
        </w:rPr>
        <w:t xml:space="preserve">2. Дата заповнюється в такому порядку: число, місяць, рік.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36" w:name="n43"/>
      <w:bookmarkEnd w:id="36"/>
      <w:r w:rsidRPr="00E308C9">
        <w:rPr>
          <w:rFonts w:ascii="Times New Roman" w:hAnsi="Times New Roman" w:cs="Times New Roman"/>
          <w:sz w:val="24"/>
          <w:szCs w:val="24"/>
          <w:lang w:eastAsia="uk-UA"/>
        </w:rPr>
        <w:t xml:space="preserve">3. Щодо пункту 1 оголошення.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37" w:name="n44"/>
      <w:bookmarkEnd w:id="37"/>
      <w:r w:rsidRPr="00E308C9">
        <w:rPr>
          <w:rFonts w:ascii="Times New Roman" w:hAnsi="Times New Roman" w:cs="Times New Roman"/>
          <w:sz w:val="24"/>
          <w:szCs w:val="24"/>
          <w:lang w:eastAsia="uk-UA"/>
        </w:rPr>
        <w:t xml:space="preserve">Замовник визначається відповідно до </w:t>
      </w:r>
      <w:hyperlink r:id="rId6" w:anchor="n10" w:tgtFrame="_blank" w:history="1">
        <w:r w:rsidRPr="00E308C9">
          <w:rPr>
            <w:rFonts w:ascii="Times New Roman" w:hAnsi="Times New Roman" w:cs="Times New Roman"/>
            <w:color w:val="0000FF"/>
            <w:sz w:val="24"/>
            <w:szCs w:val="24"/>
            <w:u w:val="single"/>
            <w:lang w:eastAsia="uk-UA"/>
          </w:rPr>
          <w:t>пунктів 2</w:t>
        </w:r>
      </w:hyperlink>
      <w:r w:rsidRPr="00E308C9">
        <w:rPr>
          <w:rFonts w:ascii="Times New Roman" w:hAnsi="Times New Roman" w:cs="Times New Roman"/>
          <w:sz w:val="24"/>
          <w:szCs w:val="24"/>
          <w:lang w:eastAsia="uk-UA"/>
        </w:rPr>
        <w:t xml:space="preserve">, </w:t>
      </w:r>
      <w:hyperlink r:id="rId7" w:anchor="n17" w:tgtFrame="_blank" w:history="1">
        <w:r w:rsidRPr="00E308C9">
          <w:rPr>
            <w:rFonts w:ascii="Times New Roman" w:hAnsi="Times New Roman" w:cs="Times New Roman"/>
            <w:color w:val="0000FF"/>
            <w:sz w:val="24"/>
            <w:szCs w:val="24"/>
            <w:u w:val="single"/>
            <w:lang w:eastAsia="uk-UA"/>
          </w:rPr>
          <w:t>9</w:t>
        </w:r>
      </w:hyperlink>
      <w:r w:rsidRPr="00E308C9">
        <w:rPr>
          <w:rFonts w:ascii="Times New Roman" w:hAnsi="Times New Roman" w:cs="Times New Roman"/>
          <w:sz w:val="24"/>
          <w:szCs w:val="24"/>
          <w:lang w:eastAsia="uk-UA"/>
        </w:rPr>
        <w:t xml:space="preserve"> частини першої статті 1 Закону та/або </w:t>
      </w:r>
      <w:hyperlink r:id="rId8" w:anchor="n115" w:tgtFrame="_blank" w:history="1">
        <w:r w:rsidRPr="00E308C9">
          <w:rPr>
            <w:rFonts w:ascii="Times New Roman" w:hAnsi="Times New Roman" w:cs="Times New Roman"/>
            <w:color w:val="0000FF"/>
            <w:sz w:val="24"/>
            <w:szCs w:val="24"/>
            <w:u w:val="single"/>
            <w:lang w:eastAsia="uk-UA"/>
          </w:rPr>
          <w:t xml:space="preserve">пункту 1 </w:t>
        </w:r>
      </w:hyperlink>
      <w:r w:rsidRPr="00E308C9">
        <w:rPr>
          <w:rFonts w:ascii="Times New Roman" w:hAnsi="Times New Roman" w:cs="Times New Roman"/>
          <w:sz w:val="24"/>
          <w:szCs w:val="24"/>
          <w:lang w:eastAsia="uk-UA"/>
        </w:rPr>
        <w:t>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38" w:name="n45"/>
      <w:bookmarkEnd w:id="38"/>
      <w:r w:rsidRPr="00E308C9">
        <w:rPr>
          <w:rFonts w:ascii="Times New Roman" w:hAnsi="Times New Roman" w:cs="Times New Roman"/>
          <w:sz w:val="24"/>
          <w:szCs w:val="24"/>
          <w:lang w:eastAsia="uk-UA"/>
        </w:rPr>
        <w:t>У підпункті 1.1 зазначається повне найменування замовника.</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39" w:name="n46"/>
      <w:bookmarkEnd w:id="39"/>
      <w:r w:rsidRPr="00E308C9">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0" w:name="n47"/>
      <w:bookmarkEnd w:id="40"/>
      <w:r w:rsidRPr="00E308C9">
        <w:rPr>
          <w:rFonts w:ascii="Times New Roman" w:hAnsi="Times New Roman" w:cs="Times New Roman"/>
          <w:sz w:val="24"/>
          <w:szCs w:val="24"/>
          <w:lang w:eastAsia="uk-UA"/>
        </w:rPr>
        <w:t xml:space="preserve">4. Щодо пункту 2 оголошення.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1" w:name="n48"/>
      <w:bookmarkEnd w:id="41"/>
      <w:r w:rsidRPr="00E308C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9" w:anchor="n31" w:tgtFrame="_blank" w:history="1">
        <w:r w:rsidRPr="00E308C9">
          <w:rPr>
            <w:rFonts w:ascii="Times New Roman" w:hAnsi="Times New Roman" w:cs="Times New Roman"/>
            <w:color w:val="0000FF"/>
            <w:sz w:val="24"/>
            <w:szCs w:val="24"/>
            <w:u w:val="single"/>
            <w:lang w:eastAsia="uk-UA"/>
          </w:rPr>
          <w:t>частиною третьою</w:t>
        </w:r>
      </w:hyperlink>
      <w:r w:rsidRPr="00E308C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2" w:name="n49"/>
      <w:bookmarkEnd w:id="42"/>
      <w:r w:rsidRPr="00E308C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0" w:anchor="n31" w:tgtFrame="_blank" w:history="1">
        <w:r w:rsidRPr="00E308C9">
          <w:rPr>
            <w:rFonts w:ascii="Times New Roman" w:hAnsi="Times New Roman" w:cs="Times New Roman"/>
            <w:color w:val="0000FF"/>
            <w:sz w:val="24"/>
            <w:szCs w:val="24"/>
            <w:u w:val="single"/>
            <w:lang w:eastAsia="uk-UA"/>
          </w:rPr>
          <w:t>частини третьої</w:t>
        </w:r>
      </w:hyperlink>
      <w:r w:rsidRPr="00E308C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3" w:name="n50"/>
      <w:bookmarkEnd w:id="43"/>
      <w:r w:rsidRPr="00E308C9">
        <w:rPr>
          <w:rFonts w:ascii="Times New Roman" w:hAnsi="Times New Roman" w:cs="Times New Roman"/>
          <w:sz w:val="24"/>
          <w:szCs w:val="24"/>
          <w:lang w:eastAsia="uk-UA"/>
        </w:rPr>
        <w:t xml:space="preserve">5. Щодо пункту 4 оголошення.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4" w:name="n51"/>
      <w:bookmarkEnd w:id="44"/>
      <w:r w:rsidRPr="00E308C9">
        <w:rPr>
          <w:rFonts w:ascii="Times New Roman" w:hAnsi="Times New Roman" w:cs="Times New Roman"/>
          <w:sz w:val="24"/>
          <w:szCs w:val="24"/>
          <w:lang w:eastAsia="uk-UA"/>
        </w:rPr>
        <w:t xml:space="preserve">Щодо підпункту 4.1.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5" w:name="n52"/>
      <w:bookmarkEnd w:id="45"/>
      <w:r w:rsidRPr="00E308C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E308C9">
          <w:rPr>
            <w:rFonts w:ascii="Times New Roman" w:hAnsi="Times New Roman" w:cs="Times New Roman"/>
            <w:color w:val="0000FF"/>
            <w:sz w:val="24"/>
            <w:szCs w:val="24"/>
            <w:u w:val="single"/>
            <w:lang w:eastAsia="uk-UA"/>
          </w:rPr>
          <w:t>пунктів 20</w:t>
        </w:r>
      </w:hyperlink>
      <w:r w:rsidRPr="00E308C9">
        <w:rPr>
          <w:rFonts w:ascii="Times New Roman" w:hAnsi="Times New Roman" w:cs="Times New Roman"/>
          <w:sz w:val="24"/>
          <w:szCs w:val="24"/>
          <w:lang w:eastAsia="uk-UA"/>
        </w:rPr>
        <w:t xml:space="preserve">, </w:t>
      </w:r>
      <w:hyperlink r:id="rId12" w:anchor="n40" w:tgtFrame="_blank" w:history="1">
        <w:r w:rsidRPr="00E308C9">
          <w:rPr>
            <w:rFonts w:ascii="Times New Roman" w:hAnsi="Times New Roman" w:cs="Times New Roman"/>
            <w:color w:val="0000FF"/>
            <w:sz w:val="24"/>
            <w:szCs w:val="24"/>
            <w:u w:val="single"/>
            <w:lang w:eastAsia="uk-UA"/>
          </w:rPr>
          <w:t>21</w:t>
        </w:r>
      </w:hyperlink>
      <w:r w:rsidRPr="00E308C9">
        <w:rPr>
          <w:rFonts w:ascii="Times New Roman" w:hAnsi="Times New Roman" w:cs="Times New Roman"/>
          <w:sz w:val="24"/>
          <w:szCs w:val="24"/>
          <w:lang w:eastAsia="uk-UA"/>
        </w:rPr>
        <w:t xml:space="preserve">, </w:t>
      </w:r>
      <w:hyperlink r:id="rId13" w:anchor="n42" w:tgtFrame="_blank" w:history="1">
        <w:r w:rsidRPr="00E308C9">
          <w:rPr>
            <w:rFonts w:ascii="Times New Roman" w:hAnsi="Times New Roman" w:cs="Times New Roman"/>
            <w:color w:val="0000FF"/>
            <w:sz w:val="24"/>
            <w:szCs w:val="24"/>
            <w:u w:val="single"/>
            <w:lang w:eastAsia="uk-UA"/>
          </w:rPr>
          <w:t>23</w:t>
        </w:r>
      </w:hyperlink>
      <w:r w:rsidRPr="00E308C9">
        <w:rPr>
          <w:rFonts w:ascii="Times New Roman" w:hAnsi="Times New Roman" w:cs="Times New Roman"/>
          <w:sz w:val="24"/>
          <w:szCs w:val="24"/>
          <w:lang w:eastAsia="uk-UA"/>
        </w:rPr>
        <w:t xml:space="preserve"> і </w:t>
      </w:r>
      <w:hyperlink r:id="rId14" w:anchor="n46" w:tgtFrame="_blank" w:history="1">
        <w:r w:rsidRPr="00E308C9">
          <w:rPr>
            <w:rFonts w:ascii="Times New Roman" w:hAnsi="Times New Roman" w:cs="Times New Roman"/>
            <w:color w:val="0000FF"/>
            <w:sz w:val="24"/>
            <w:szCs w:val="24"/>
            <w:u w:val="single"/>
            <w:lang w:eastAsia="uk-UA"/>
          </w:rPr>
          <w:t>27</w:t>
        </w:r>
      </w:hyperlink>
      <w:r w:rsidRPr="00E308C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6" w:name="n53"/>
      <w:bookmarkEnd w:id="46"/>
      <w:r w:rsidRPr="00E308C9">
        <w:rPr>
          <w:rFonts w:ascii="Times New Roman" w:hAnsi="Times New Roman" w:cs="Times New Roman"/>
          <w:sz w:val="24"/>
          <w:szCs w:val="24"/>
          <w:lang w:eastAsia="uk-UA"/>
        </w:rPr>
        <w:t xml:space="preserve">6. Щодо пункту 5 оголошення.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7" w:name="n54"/>
      <w:bookmarkEnd w:id="47"/>
      <w:r w:rsidRPr="00E308C9">
        <w:rPr>
          <w:rFonts w:ascii="Times New Roman" w:hAnsi="Times New Roman" w:cs="Times New Roman"/>
          <w:sz w:val="24"/>
          <w:szCs w:val="24"/>
          <w:lang w:eastAsia="uk-UA"/>
        </w:rPr>
        <w:t>У підпункті 5.1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8" w:name="n55"/>
      <w:bookmarkEnd w:id="48"/>
      <w:r w:rsidRPr="00E308C9">
        <w:rPr>
          <w:rFonts w:ascii="Times New Roman" w:hAnsi="Times New Roman" w:cs="Times New Roman"/>
          <w:sz w:val="24"/>
          <w:szCs w:val="24"/>
          <w:lang w:eastAsia="uk-UA"/>
        </w:rPr>
        <w:t>У підпункті 5.2 зазначаються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49" w:name="n56"/>
      <w:bookmarkEnd w:id="49"/>
      <w:r w:rsidRPr="00E308C9">
        <w:rPr>
          <w:rFonts w:ascii="Times New Roman" w:hAnsi="Times New Roman" w:cs="Times New Roman"/>
          <w:sz w:val="24"/>
          <w:szCs w:val="24"/>
          <w:lang w:eastAsia="uk-UA"/>
        </w:rPr>
        <w:t>У підпункті 5.3 зазначаються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0" w:name="n57"/>
      <w:bookmarkEnd w:id="50"/>
      <w:r w:rsidRPr="00E308C9">
        <w:rPr>
          <w:rFonts w:ascii="Times New Roman" w:hAnsi="Times New Roman" w:cs="Times New Roman"/>
          <w:sz w:val="24"/>
          <w:szCs w:val="24"/>
          <w:lang w:eastAsia="uk-UA"/>
        </w:rPr>
        <w:t>У разі проведення закупівлі за рамковою угодою у підпункті 5.4 зазначаються дата оприлюднення та номер оголошення з відомостями про рамкову угоду, за якою укладено договір про закупівлю, розміщеного на веб-порталі Уповноваженого органу з питань закупівель.</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1" w:name="n58"/>
      <w:bookmarkEnd w:id="51"/>
      <w:r w:rsidRPr="00E308C9">
        <w:rPr>
          <w:rFonts w:ascii="Times New Roman" w:hAnsi="Times New Roman" w:cs="Times New Roman"/>
          <w:sz w:val="24"/>
          <w:szCs w:val="24"/>
          <w:lang w:eastAsia="uk-UA"/>
        </w:rPr>
        <w:t xml:space="preserve">7. Щодо пункту 6 оголошення.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2" w:name="n59"/>
      <w:bookmarkEnd w:id="52"/>
      <w:r w:rsidRPr="00E308C9">
        <w:rPr>
          <w:rFonts w:ascii="Times New Roman" w:hAnsi="Times New Roman" w:cs="Times New Roman"/>
          <w:sz w:val="24"/>
          <w:szCs w:val="24"/>
          <w:lang w:eastAsia="uk-UA"/>
        </w:rPr>
        <w:t>У підпункті 6.1 зазначається дата акцепту пропозиції конкурсних торгів.</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3" w:name="n60"/>
      <w:bookmarkEnd w:id="53"/>
      <w:r w:rsidRPr="00E308C9">
        <w:rPr>
          <w:rFonts w:ascii="Times New Roman" w:hAnsi="Times New Roman" w:cs="Times New Roman"/>
          <w:sz w:val="24"/>
          <w:szCs w:val="24"/>
          <w:lang w:eastAsia="uk-UA"/>
        </w:rPr>
        <w:t xml:space="preserve">У підпункті 6.2 зазначається дата укладення договору про закупівлю.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4" w:name="n61"/>
      <w:bookmarkEnd w:id="54"/>
      <w:r w:rsidRPr="00E308C9">
        <w:rPr>
          <w:rFonts w:ascii="Times New Roman" w:hAnsi="Times New Roman" w:cs="Times New Roman"/>
          <w:sz w:val="24"/>
          <w:szCs w:val="24"/>
          <w:lang w:eastAsia="uk-UA"/>
        </w:rPr>
        <w:t xml:space="preserve">У разі відміни торгів або визнання їх такими, що не відбулися, у підпункті 6.3 зазначається: "Торги відмінені" чи "Торги визнані такими, що не відбулися" із зазначенням дати та підстави для прийняття такого рішення відповідно до </w:t>
      </w:r>
      <w:hyperlink r:id="rId15" w:anchor="n495" w:tgtFrame="_blank" w:history="1">
        <w:r w:rsidRPr="00E308C9">
          <w:rPr>
            <w:rFonts w:ascii="Times New Roman" w:hAnsi="Times New Roman" w:cs="Times New Roman"/>
            <w:color w:val="0000FF"/>
            <w:sz w:val="24"/>
            <w:szCs w:val="24"/>
            <w:u w:val="single"/>
            <w:lang w:eastAsia="uk-UA"/>
          </w:rPr>
          <w:t>статті 30</w:t>
        </w:r>
      </w:hyperlink>
      <w:r w:rsidRPr="00E308C9">
        <w:rPr>
          <w:rFonts w:ascii="Times New Roman" w:hAnsi="Times New Roman" w:cs="Times New Roman"/>
          <w:sz w:val="24"/>
          <w:szCs w:val="24"/>
          <w:lang w:eastAsia="uk-UA"/>
        </w:rPr>
        <w:t xml:space="preserve"> Закону. У такому разі підпункти 6.1 і 6.2 не заповнюються.</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5" w:name="n62"/>
      <w:bookmarkEnd w:id="55"/>
      <w:r w:rsidRPr="00E308C9">
        <w:rPr>
          <w:rFonts w:ascii="Times New Roman" w:hAnsi="Times New Roman" w:cs="Times New Roman"/>
          <w:sz w:val="24"/>
          <w:szCs w:val="24"/>
          <w:lang w:eastAsia="uk-UA"/>
        </w:rPr>
        <w:t>8. Щодо пункту 7 оголошення.</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6" w:name="n63"/>
      <w:bookmarkEnd w:id="56"/>
      <w:r w:rsidRPr="00E308C9">
        <w:rPr>
          <w:rFonts w:ascii="Times New Roman" w:hAnsi="Times New Roman" w:cs="Times New Roman"/>
          <w:sz w:val="24"/>
          <w:szCs w:val="24"/>
          <w:lang w:eastAsia="uk-UA"/>
        </w:rPr>
        <w:t xml:space="preserve">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7" w:name="n64"/>
      <w:bookmarkEnd w:id="57"/>
      <w:r w:rsidRPr="00E308C9">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суми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8" w:name="n65"/>
      <w:bookmarkEnd w:id="58"/>
      <w:r w:rsidRPr="00E308C9">
        <w:rPr>
          <w:rFonts w:ascii="Times New Roman" w:hAnsi="Times New Roman" w:cs="Times New Roman"/>
          <w:sz w:val="24"/>
          <w:szCs w:val="24"/>
          <w:lang w:eastAsia="uk-UA"/>
        </w:rPr>
        <w:t xml:space="preserve">9. Щодо пункту 9 оголошення.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59" w:name="n66"/>
      <w:bookmarkEnd w:id="59"/>
      <w:r w:rsidRPr="00E308C9">
        <w:rPr>
          <w:rFonts w:ascii="Times New Roman" w:hAnsi="Times New Roman" w:cs="Times New Roman"/>
          <w:sz w:val="24"/>
          <w:szCs w:val="24"/>
          <w:lang w:eastAsia="uk-UA"/>
        </w:rPr>
        <w:t xml:space="preserve">У разі вибору кількох переможців торгів, якщо в документації конкурсних торгів замовник передбачав можливість подання учасниками пропозицій конкурсних торгів стосовно частини товарів, робіт чи послуг, що закуповуються, зазначається інформація про всіх переможців торгів, визначених за результатами розгляду й оцінки пропозицій конкурсних торгів.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60" w:name="n67"/>
      <w:bookmarkEnd w:id="60"/>
      <w:r w:rsidRPr="00E308C9">
        <w:rPr>
          <w:rFonts w:ascii="Times New Roman" w:hAnsi="Times New Roman" w:cs="Times New Roman"/>
          <w:sz w:val="24"/>
          <w:szCs w:val="24"/>
          <w:lang w:eastAsia="uk-UA"/>
        </w:rPr>
        <w:t xml:space="preserve">У підпункті 9.1 зазначається переможець (переможці) торгів з урахуванням </w:t>
      </w:r>
      <w:hyperlink r:id="rId16" w:anchor="n50" w:tgtFrame="_blank" w:history="1">
        <w:r w:rsidRPr="00E308C9">
          <w:rPr>
            <w:rFonts w:ascii="Times New Roman" w:hAnsi="Times New Roman" w:cs="Times New Roman"/>
            <w:color w:val="0000FF"/>
            <w:sz w:val="24"/>
            <w:szCs w:val="24"/>
            <w:u w:val="single"/>
            <w:lang w:eastAsia="uk-UA"/>
          </w:rPr>
          <w:t>пункту 31</w:t>
        </w:r>
      </w:hyperlink>
      <w:r w:rsidRPr="00E308C9">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61" w:name="n68"/>
      <w:bookmarkEnd w:id="61"/>
      <w:r w:rsidRPr="00E308C9">
        <w:rPr>
          <w:rFonts w:ascii="Times New Roman" w:hAnsi="Times New Roman" w:cs="Times New Roman"/>
          <w:sz w:val="24"/>
          <w:szCs w:val="24"/>
          <w:lang w:eastAsia="uk-UA"/>
        </w:rPr>
        <w:t>У підпункті 9.2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62" w:name="n69"/>
      <w:bookmarkEnd w:id="62"/>
      <w:r w:rsidRPr="00E308C9">
        <w:rPr>
          <w:rFonts w:ascii="Times New Roman" w:hAnsi="Times New Roman" w:cs="Times New Roman"/>
          <w:sz w:val="24"/>
          <w:szCs w:val="24"/>
          <w:lang w:eastAsia="uk-UA"/>
        </w:rPr>
        <w:t xml:space="preserve">У підпункті 9.3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63" w:name="n70"/>
      <w:bookmarkEnd w:id="63"/>
      <w:r w:rsidRPr="00E308C9">
        <w:rPr>
          <w:rFonts w:ascii="Times New Roman" w:hAnsi="Times New Roman" w:cs="Times New Roman"/>
          <w:sz w:val="24"/>
          <w:szCs w:val="24"/>
          <w:lang w:eastAsia="uk-UA"/>
        </w:rPr>
        <w:t xml:space="preserve">10. Щодо пункту 10 оголошення. </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64" w:name="n71"/>
      <w:bookmarkEnd w:id="64"/>
      <w:r w:rsidRPr="00E308C9">
        <w:rPr>
          <w:rFonts w:ascii="Times New Roman" w:hAnsi="Times New Roman" w:cs="Times New Roman"/>
          <w:sz w:val="24"/>
          <w:szCs w:val="24"/>
          <w:lang w:eastAsia="uk-UA"/>
        </w:rPr>
        <w:t>Пункт 10 заповнюється в разі укладення рамкової угоди за результатами процедури закупівлі.</w:t>
      </w:r>
    </w:p>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65" w:name="n72"/>
      <w:bookmarkEnd w:id="65"/>
      <w:r w:rsidRPr="00E308C9">
        <w:rPr>
          <w:rFonts w:ascii="Times New Roman" w:hAnsi="Times New Roman" w:cs="Times New Roman"/>
          <w:sz w:val="24"/>
          <w:szCs w:val="24"/>
          <w:lang w:eastAsia="uk-UA"/>
        </w:rPr>
        <w:t>У підпункті 10.2 зазначаються найменування та місцезнаходження учасників, з якими укладено рамкову угоду.</w:t>
      </w:r>
    </w:p>
    <w:tbl>
      <w:tblPr>
        <w:tblW w:w="5000" w:type="pct"/>
        <w:tblCellSpacing w:w="0" w:type="dxa"/>
        <w:tblInd w:w="2" w:type="dxa"/>
        <w:tblCellMar>
          <w:left w:w="0" w:type="dxa"/>
          <w:right w:w="0" w:type="dxa"/>
        </w:tblCellMar>
        <w:tblLook w:val="00A0"/>
      </w:tblPr>
      <w:tblGrid>
        <w:gridCol w:w="4048"/>
        <w:gridCol w:w="5591"/>
      </w:tblGrid>
      <w:tr w:rsidR="00D9532E" w:rsidRPr="00C32F18">
        <w:trPr>
          <w:tblCellSpacing w:w="0" w:type="dxa"/>
        </w:trPr>
        <w:tc>
          <w:tcPr>
            <w:tcW w:w="2100" w:type="pct"/>
          </w:tcPr>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bookmarkStart w:id="66" w:name="n73"/>
            <w:bookmarkEnd w:id="66"/>
            <w:r w:rsidRPr="00E308C9">
              <w:rPr>
                <w:rFonts w:ascii="Times New Roman" w:hAnsi="Times New Roman" w:cs="Times New Roman"/>
                <w:sz w:val="24"/>
                <w:szCs w:val="24"/>
                <w:lang w:eastAsia="uk-UA"/>
              </w:rPr>
              <w:t xml:space="preserve">Заступник </w:t>
            </w:r>
            <w:r w:rsidRPr="00E308C9">
              <w:rPr>
                <w:rFonts w:ascii="Times New Roman" w:hAnsi="Times New Roman" w:cs="Times New Roman"/>
                <w:sz w:val="24"/>
                <w:szCs w:val="24"/>
                <w:lang w:eastAsia="uk-UA"/>
              </w:rPr>
              <w:br/>
              <w:t xml:space="preserve">директора департаменту </w:t>
            </w:r>
            <w:r w:rsidRPr="00E308C9">
              <w:rPr>
                <w:rFonts w:ascii="Times New Roman" w:hAnsi="Times New Roman" w:cs="Times New Roman"/>
                <w:sz w:val="24"/>
                <w:szCs w:val="24"/>
                <w:lang w:eastAsia="uk-UA"/>
              </w:rPr>
              <w:br/>
              <w:t xml:space="preserve">державних закупівель </w:t>
            </w:r>
            <w:r w:rsidRPr="00E308C9">
              <w:rPr>
                <w:rFonts w:ascii="Times New Roman" w:hAnsi="Times New Roman" w:cs="Times New Roman"/>
                <w:sz w:val="24"/>
                <w:szCs w:val="24"/>
                <w:lang w:eastAsia="uk-UA"/>
              </w:rPr>
              <w:br/>
              <w:t>та державного замовлення</w:t>
            </w:r>
          </w:p>
        </w:tc>
        <w:tc>
          <w:tcPr>
            <w:tcW w:w="3500" w:type="pct"/>
          </w:tcPr>
          <w:p w:rsidR="00D9532E" w:rsidRPr="00E308C9" w:rsidRDefault="00D9532E" w:rsidP="00E308C9">
            <w:pPr>
              <w:spacing w:before="100" w:beforeAutospacing="1" w:after="100" w:afterAutospacing="1" w:line="240" w:lineRule="auto"/>
              <w:rPr>
                <w:rFonts w:ascii="Times New Roman" w:hAnsi="Times New Roman" w:cs="Times New Roman"/>
                <w:sz w:val="24"/>
                <w:szCs w:val="24"/>
                <w:lang w:eastAsia="uk-UA"/>
              </w:rPr>
            </w:pPr>
          </w:p>
        </w:tc>
      </w:tr>
    </w:tbl>
    <w:p w:rsidR="00D9532E" w:rsidRDefault="00D9532E" w:rsidP="00E308C9">
      <w:pPr>
        <w:spacing w:after="0" w:line="240" w:lineRule="auto"/>
        <w:ind w:firstLine="708"/>
      </w:pPr>
    </w:p>
    <w:sectPr w:rsidR="00D9532E" w:rsidSect="00E308C9">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288"/>
    <w:rsid w:val="00050759"/>
    <w:rsid w:val="00066959"/>
    <w:rsid w:val="001E10AE"/>
    <w:rsid w:val="00257F2D"/>
    <w:rsid w:val="003C283D"/>
    <w:rsid w:val="0043229C"/>
    <w:rsid w:val="00564288"/>
    <w:rsid w:val="0066571B"/>
    <w:rsid w:val="007A440C"/>
    <w:rsid w:val="00A35A50"/>
    <w:rsid w:val="00C32F18"/>
    <w:rsid w:val="00CA44D7"/>
    <w:rsid w:val="00D35C1B"/>
    <w:rsid w:val="00D9532E"/>
    <w:rsid w:val="00E308C9"/>
    <w:rsid w:val="00E86A2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066959"/>
  </w:style>
  <w:style w:type="paragraph" w:customStyle="1" w:styleId="rvps2">
    <w:name w:val="rvps2"/>
    <w:basedOn w:val="Normal"/>
    <w:uiPriority w:val="99"/>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141800898">
      <w:marLeft w:val="0"/>
      <w:marRight w:val="0"/>
      <w:marTop w:val="0"/>
      <w:marBottom w:val="0"/>
      <w:divBdr>
        <w:top w:val="none" w:sz="0" w:space="0" w:color="auto"/>
        <w:left w:val="none" w:sz="0" w:space="0" w:color="auto"/>
        <w:bottom w:val="none" w:sz="0" w:space="0" w:color="auto"/>
        <w:right w:val="none" w:sz="0" w:space="0" w:color="auto"/>
      </w:divBdr>
    </w:div>
    <w:div w:id="2141800899">
      <w:marLeft w:val="0"/>
      <w:marRight w:val="0"/>
      <w:marTop w:val="0"/>
      <w:marBottom w:val="0"/>
      <w:divBdr>
        <w:top w:val="none" w:sz="0" w:space="0" w:color="auto"/>
        <w:left w:val="none" w:sz="0" w:space="0" w:color="auto"/>
        <w:bottom w:val="none" w:sz="0" w:space="0" w:color="auto"/>
        <w:right w:val="none" w:sz="0" w:space="0" w:color="auto"/>
      </w:divBdr>
      <w:divsChild>
        <w:div w:id="214180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851-17/paran115" TargetMode="External"/><Relationship Id="rId13" Type="http://schemas.openxmlformats.org/officeDocument/2006/relationships/hyperlink" Target="http://zakon0.rada.gov.ua/laws/show/1197-18/paran4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0.rada.gov.ua/laws/show/1197-18/paran17" TargetMode="External"/><Relationship Id="rId12" Type="http://schemas.openxmlformats.org/officeDocument/2006/relationships/hyperlink" Target="http://zakon0.rada.gov.ua/laws/show/1197-18/paran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0.rada.gov.ua/laws/show/1197-18/paran50" TargetMode="External"/><Relationship Id="rId1" Type="http://schemas.openxmlformats.org/officeDocument/2006/relationships/styles" Target="styles.xml"/><Relationship Id="rId6" Type="http://schemas.openxmlformats.org/officeDocument/2006/relationships/hyperlink" Target="http://zakon0.rada.gov.ua/laws/show/1197-18/paran10" TargetMode="External"/><Relationship Id="rId11" Type="http://schemas.openxmlformats.org/officeDocument/2006/relationships/hyperlink" Target="http://zakon0.rada.gov.ua/laws/show/1197-18/paran39" TargetMode="External"/><Relationship Id="rId5" Type="http://schemas.openxmlformats.org/officeDocument/2006/relationships/hyperlink" Target="http://zakon0.rada.gov.ua/laws/show/1197-18/paran211" TargetMode="External"/><Relationship Id="rId15" Type="http://schemas.openxmlformats.org/officeDocument/2006/relationships/hyperlink" Target="http://zakon0.rada.gov.ua/laws/show/1197-18/paran495" TargetMode="External"/><Relationship Id="rId10" Type="http://schemas.openxmlformats.org/officeDocument/2006/relationships/hyperlink" Target="http://zakon0.rada.gov.ua/laws/show/4851-17/paran31" TargetMode="External"/><Relationship Id="rId4" Type="http://schemas.openxmlformats.org/officeDocument/2006/relationships/hyperlink" Target="http://zakon0.rada.gov.ua/laws/show/z1251-14/paran3" TargetMode="External"/><Relationship Id="rId9" Type="http://schemas.openxmlformats.org/officeDocument/2006/relationships/hyperlink" Target="http://zakon0.rada.gov.ua/laws/show/4851-17/paran31" TargetMode="External"/><Relationship Id="rId14" Type="http://schemas.openxmlformats.org/officeDocument/2006/relationships/hyperlink" Target="http://zakon0.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6164</Words>
  <Characters>3514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dc:title>
  <dc:subject/>
  <dc:creator>Олена Юдіна</dc:creator>
  <cp:keywords/>
  <dc:description/>
  <cp:lastModifiedBy>internet</cp:lastModifiedBy>
  <cp:revision>2</cp:revision>
  <dcterms:created xsi:type="dcterms:W3CDTF">2015-05-06T07:53:00Z</dcterms:created>
  <dcterms:modified xsi:type="dcterms:W3CDTF">2015-05-06T07:53:00Z</dcterms:modified>
</cp:coreProperties>
</file>