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84"/>
      <w:bookmarkStart w:id="1" w:name="85"/>
      <w:bookmarkStart w:id="2" w:name="86"/>
      <w:bookmarkStart w:id="3" w:name="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Замовник. 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Національна радіокомпанія України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22927269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C563B3" w:rsidRPr="00C563B3" w:rsidRDefault="00C563B3" w:rsidP="00C563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bookmarkStart w:id="7" w:name="92"/>
      <w:bookmarkEnd w:id="7"/>
      <w:r>
        <w:rPr>
          <w:sz w:val="28"/>
          <w:szCs w:val="28"/>
        </w:rPr>
        <w:tab/>
      </w:r>
      <w:r w:rsidR="0029533D"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>Лахно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 xml:space="preserve"> </w:t>
      </w:r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>(044) 239-60-76, e-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>mail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: 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Lakhno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>@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nrcu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>.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gov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>.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ua</w:t>
      </w:r>
      <w:proofErr w:type="spellEnd"/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="005B3CEA" w:rsidRPr="005B3CE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08</w:t>
      </w:r>
      <w:r w:rsidR="000916BF" w:rsidRPr="005B3CE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.0</w:t>
      </w:r>
      <w:r w:rsidR="005B3CEA" w:rsidRPr="005B3CE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9</w:t>
      </w:r>
      <w:r w:rsidR="000916BF" w:rsidRPr="005B3CE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.2015</w:t>
      </w:r>
    </w:p>
    <w:p w:rsidR="000916BF" w:rsidRPr="002D000E" w:rsidRDefault="000916BF" w:rsidP="002D000E">
      <w:pPr>
        <w:widowControl w:val="0"/>
        <w:jc w:val="both"/>
        <w:rPr>
          <w:sz w:val="28"/>
          <w:szCs w:val="28"/>
        </w:rPr>
      </w:pPr>
      <w:bookmarkStart w:id="9" w:name="87"/>
      <w:bookmarkStart w:id="10" w:name="94"/>
      <w:bookmarkEnd w:id="9"/>
      <w:bookmarkEnd w:id="10"/>
      <w:r w:rsidRPr="002D000E">
        <w:rPr>
          <w:sz w:val="28"/>
          <w:szCs w:val="28"/>
        </w:rPr>
        <w:tab/>
      </w:r>
    </w:p>
    <w:p w:rsidR="000916BF" w:rsidRPr="002D000E" w:rsidRDefault="0029533D" w:rsidP="002D000E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 w:rsidRPr="002D000E">
        <w:rPr>
          <w:b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A473F6" w:rsidRDefault="0029533D" w:rsidP="002D000E">
      <w:pPr>
        <w:widowControl w:val="0"/>
        <w:ind w:firstLine="708"/>
        <w:jc w:val="both"/>
        <w:rPr>
          <w:sz w:val="28"/>
          <w:szCs w:val="28"/>
        </w:rPr>
      </w:pPr>
      <w:bookmarkStart w:id="11" w:name="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</w:p>
    <w:p w:rsidR="000916BF" w:rsidRPr="002D000E" w:rsidRDefault="00803C3A" w:rsidP="00B91792">
      <w:pPr>
        <w:ind w:firstLine="708"/>
        <w:jc w:val="both"/>
        <w:rPr>
          <w:b/>
          <w:i/>
          <w:sz w:val="28"/>
          <w:szCs w:val="28"/>
          <w:u w:val="single"/>
        </w:rPr>
      </w:pP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Послуги телекомунікаційні, інші </w:t>
      </w:r>
      <w:r w:rsidR="00B91792" w:rsidRPr="00B91792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(п</w:t>
      </w:r>
      <w:r w:rsidR="00B91792" w:rsidRPr="00B91792">
        <w:rPr>
          <w:b/>
          <w:i/>
          <w:sz w:val="28"/>
          <w:szCs w:val="28"/>
          <w:u w:val="single"/>
        </w:rPr>
        <w:t xml:space="preserve">ослуги з трансляції радіопрограм, вироблених для державних потреб, </w:t>
      </w:r>
      <w:r w:rsidR="00B91792" w:rsidRPr="00B91792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61.90.10-00.00)</w:t>
      </w:r>
      <w:r w:rsidR="00B91792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К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од ДК 016:2010, 61.90.1</w:t>
      </w:r>
      <w:r w:rsidRPr="00803C3A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</w:p>
    <w:p w:rsidR="00B91792" w:rsidRDefault="00B91792" w:rsidP="002D000E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96"/>
      <w:bookmarkEnd w:id="12"/>
    </w:p>
    <w:p w:rsidR="00A473F6" w:rsidRDefault="0029533D" w:rsidP="002D000E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>2.2. Кількість товарів або обсяг виконання робіт чи надання послуг.</w:t>
      </w:r>
      <w:r w:rsidR="000916BF" w:rsidRPr="002D000E">
        <w:rPr>
          <w:sz w:val="28"/>
          <w:szCs w:val="28"/>
        </w:rPr>
        <w:t xml:space="preserve"> </w:t>
      </w:r>
    </w:p>
    <w:p w:rsidR="0002357A" w:rsidRPr="0002357A" w:rsidRDefault="00BE70F2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bookmarkStart w:id="13" w:name="97"/>
      <w:bookmarkStart w:id="14" w:name="99"/>
      <w:bookmarkEnd w:id="13"/>
      <w:bookmarkEnd w:id="14"/>
      <w:r w:rsidRPr="00341638">
        <w:rPr>
          <w:b/>
          <w:i/>
          <w:sz w:val="28"/>
          <w:szCs w:val="28"/>
          <w:u w:val="single"/>
        </w:rPr>
        <w:t xml:space="preserve">трансляція першої радіопрограми в </w:t>
      </w:r>
      <w:r w:rsidRPr="00341638">
        <w:rPr>
          <w:b/>
          <w:i/>
          <w:sz w:val="28"/>
          <w:szCs w:val="28"/>
          <w:u w:val="single"/>
          <w:lang w:val="en-US"/>
        </w:rPr>
        <w:t>FM</w:t>
      </w:r>
      <w:r w:rsidRPr="00341638">
        <w:rPr>
          <w:b/>
          <w:i/>
          <w:sz w:val="28"/>
          <w:szCs w:val="28"/>
          <w:u w:val="single"/>
        </w:rPr>
        <w:t xml:space="preserve"> </w:t>
      </w:r>
      <w:r w:rsidR="00CD1E31">
        <w:rPr>
          <w:b/>
          <w:i/>
          <w:sz w:val="28"/>
          <w:szCs w:val="28"/>
          <w:u w:val="single"/>
        </w:rPr>
        <w:t>–</w:t>
      </w:r>
      <w:r w:rsidRPr="00341638">
        <w:rPr>
          <w:b/>
          <w:i/>
          <w:sz w:val="28"/>
          <w:szCs w:val="28"/>
          <w:u w:val="single"/>
        </w:rPr>
        <w:t xml:space="preserve"> діапазоні</w:t>
      </w:r>
      <w:r w:rsidR="0003164C">
        <w:rPr>
          <w:b/>
          <w:i/>
          <w:sz w:val="28"/>
          <w:szCs w:val="28"/>
          <w:u w:val="single"/>
        </w:rPr>
        <w:t>,</w:t>
      </w:r>
      <w:r w:rsidRPr="00341638">
        <w:rPr>
          <w:b/>
          <w:i/>
          <w:sz w:val="28"/>
          <w:szCs w:val="28"/>
          <w:u w:val="single"/>
        </w:rPr>
        <w:t xml:space="preserve"> збільшення потужності </w:t>
      </w:r>
      <w:bookmarkStart w:id="15" w:name="_GoBack"/>
      <w:bookmarkEnd w:id="15"/>
      <w:r w:rsidRPr="00341638">
        <w:rPr>
          <w:b/>
          <w:i/>
          <w:sz w:val="28"/>
          <w:szCs w:val="28"/>
          <w:u w:val="single"/>
          <w:lang w:val="en-US"/>
        </w:rPr>
        <w:t>FM</w:t>
      </w:r>
      <w:r w:rsidRPr="00341638">
        <w:rPr>
          <w:b/>
          <w:i/>
          <w:sz w:val="28"/>
          <w:szCs w:val="28"/>
          <w:u w:val="single"/>
        </w:rPr>
        <w:t xml:space="preserve"> - передавачів</w:t>
      </w:r>
    </w:p>
    <w:p w:rsidR="00BE70F2" w:rsidRPr="00BE70F2" w:rsidRDefault="00BE70F2" w:rsidP="00A473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A473F6" w:rsidRDefault="0029533D" w:rsidP="00A473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2.3. </w:t>
      </w:r>
      <w:bookmarkStart w:id="16" w:name="98"/>
      <w:bookmarkEnd w:id="16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</w:p>
    <w:p w:rsidR="00BE70F2" w:rsidRPr="00BE70F2" w:rsidRDefault="00BE70F2" w:rsidP="00BE70F2">
      <w:pPr>
        <w:jc w:val="both"/>
        <w:rPr>
          <w:sz w:val="28"/>
          <w:szCs w:val="28"/>
        </w:rPr>
      </w:pPr>
      <w:r w:rsidRPr="00BE70F2">
        <w:rPr>
          <w:rFonts w:eastAsiaTheme="minorHAnsi"/>
          <w:b/>
          <w:i/>
          <w:sz w:val="28"/>
          <w:szCs w:val="28"/>
          <w:u w:val="single"/>
          <w:lang w:eastAsia="en-US"/>
        </w:rPr>
        <w:t>Вінницька, Кіровоградська, Львівська, Миколаївська, Тернопільська, Чернівецька,  Чернігівська, Рівненська, Сумська та Черкаська області</w:t>
      </w:r>
      <w:r w:rsidRPr="00BE70F2">
        <w:rPr>
          <w:sz w:val="28"/>
          <w:szCs w:val="28"/>
        </w:rPr>
        <w:t xml:space="preserve"> </w:t>
      </w:r>
    </w:p>
    <w:p w:rsidR="00A473F6" w:rsidRDefault="00A473F6" w:rsidP="00A473F6">
      <w:pPr>
        <w:pStyle w:val="HTM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0F2" w:rsidRPr="00BE70F2" w:rsidRDefault="0029533D" w:rsidP="00BE70F2">
      <w:pPr>
        <w:ind w:firstLine="708"/>
        <w:jc w:val="both"/>
        <w:rPr>
          <w:b/>
          <w:sz w:val="28"/>
          <w:szCs w:val="28"/>
        </w:rPr>
      </w:pPr>
      <w:r w:rsidRPr="00A473F6">
        <w:rPr>
          <w:sz w:val="28"/>
          <w:szCs w:val="28"/>
        </w:rPr>
        <w:t xml:space="preserve">2.4. Строк поставки товарів, виконання робіт чи надання послуг. </w:t>
      </w:r>
      <w:r w:rsidR="00A548A4" w:rsidRPr="00A473F6">
        <w:rPr>
          <w:sz w:val="28"/>
          <w:szCs w:val="28"/>
        </w:rPr>
        <w:t xml:space="preserve">                </w:t>
      </w:r>
      <w:r w:rsidR="005D6101" w:rsidRPr="005D6101">
        <w:rPr>
          <w:b/>
          <w:i/>
          <w:sz w:val="28"/>
          <w:szCs w:val="28"/>
          <w:u w:val="single"/>
        </w:rPr>
        <w:t xml:space="preserve"> </w:t>
      </w:r>
      <w:r w:rsidR="00BE70F2" w:rsidRPr="00BE70F2">
        <w:rPr>
          <w:rFonts w:eastAsiaTheme="minorHAnsi"/>
          <w:b/>
          <w:i/>
          <w:sz w:val="28"/>
          <w:szCs w:val="28"/>
          <w:u w:val="single"/>
          <w:lang w:eastAsia="en-US"/>
        </w:rPr>
        <w:t>серпень – грудень 2015 року</w:t>
      </w:r>
    </w:p>
    <w:p w:rsidR="005D6101" w:rsidRPr="005D6101" w:rsidRDefault="005D6101" w:rsidP="005D6101">
      <w:pPr>
        <w:widowControl w:val="0"/>
        <w:tabs>
          <w:tab w:val="left" w:pos="1440"/>
        </w:tabs>
        <w:ind w:left="708" w:firstLine="12"/>
        <w:jc w:val="both"/>
        <w:rPr>
          <w:b/>
          <w:i/>
          <w:sz w:val="28"/>
          <w:szCs w:val="28"/>
          <w:u w:val="single"/>
        </w:rPr>
      </w:pPr>
    </w:p>
    <w:p w:rsidR="005D6101" w:rsidRDefault="005D6101" w:rsidP="005D6101">
      <w:pPr>
        <w:widowControl w:val="0"/>
        <w:tabs>
          <w:tab w:val="left" w:pos="1440"/>
        </w:tabs>
        <w:ind w:left="708" w:firstLine="12"/>
        <w:jc w:val="both"/>
        <w:rPr>
          <w:b/>
          <w:sz w:val="28"/>
          <w:szCs w:val="28"/>
        </w:rPr>
      </w:pPr>
    </w:p>
    <w:p w:rsidR="0029533D" w:rsidRPr="002D000E" w:rsidRDefault="0029533D" w:rsidP="005D6101">
      <w:pPr>
        <w:widowControl w:val="0"/>
        <w:tabs>
          <w:tab w:val="left" w:pos="1440"/>
        </w:tabs>
        <w:ind w:left="708" w:firstLine="12"/>
        <w:jc w:val="both"/>
        <w:rPr>
          <w:b/>
          <w:sz w:val="28"/>
          <w:szCs w:val="28"/>
        </w:rPr>
      </w:pPr>
      <w:r w:rsidRPr="002D000E">
        <w:rPr>
          <w:b/>
          <w:sz w:val="28"/>
          <w:szCs w:val="28"/>
        </w:rPr>
        <w:t>3. Інформація про учасника (учасників) процедури закупівлі.</w:t>
      </w:r>
    </w:p>
    <w:p w:rsidR="002A3C8B" w:rsidRDefault="0029533D" w:rsidP="002D000E">
      <w:pPr>
        <w:ind w:firstLine="708"/>
        <w:rPr>
          <w:sz w:val="28"/>
          <w:szCs w:val="28"/>
        </w:rPr>
      </w:pPr>
      <w:bookmarkStart w:id="17" w:name="100"/>
      <w:bookmarkStart w:id="18" w:name="103"/>
      <w:bookmarkEnd w:id="17"/>
      <w:bookmarkEnd w:id="18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99668F">
        <w:rPr>
          <w:b/>
          <w:i/>
          <w:sz w:val="28"/>
          <w:szCs w:val="28"/>
          <w:u w:val="single"/>
        </w:rPr>
        <w:t xml:space="preserve"> Концерн радіомовлення, радіозв</w:t>
      </w:r>
      <w:r>
        <w:rPr>
          <w:b/>
          <w:i/>
          <w:sz w:val="28"/>
          <w:szCs w:val="28"/>
          <w:u w:val="single"/>
        </w:rPr>
        <w:t>’язку та телебачення</w:t>
      </w: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A473F6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>3.2. Код за ЄДРПОУ/реєстраційний номер облікової картки платника податків.</w:t>
      </w:r>
      <w:r w:rsidR="000916BF"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153F" w:rsidRPr="0048153F" w:rsidRDefault="0048153F" w:rsidP="0048153F">
      <w:pPr>
        <w:widowControl w:val="0"/>
        <w:tabs>
          <w:tab w:val="left" w:pos="1440"/>
        </w:tabs>
        <w:ind w:firstLine="720"/>
        <w:jc w:val="both"/>
        <w:rPr>
          <w:b/>
          <w:i/>
          <w:color w:val="000000"/>
          <w:u w:val="single"/>
        </w:rPr>
      </w:pPr>
      <w:r w:rsidRPr="0048153F">
        <w:rPr>
          <w:b/>
          <w:i/>
          <w:color w:val="000000"/>
          <w:u w:val="single"/>
        </w:rPr>
        <w:t xml:space="preserve"> Код </w:t>
      </w:r>
      <w:r>
        <w:rPr>
          <w:b/>
          <w:i/>
          <w:color w:val="000000"/>
          <w:u w:val="single"/>
        </w:rPr>
        <w:t xml:space="preserve">за </w:t>
      </w:r>
      <w:r w:rsidRPr="0048153F">
        <w:rPr>
          <w:b/>
          <w:i/>
          <w:color w:val="000000"/>
          <w:u w:val="single"/>
        </w:rPr>
        <w:t xml:space="preserve">ЄДРПОУ </w:t>
      </w:r>
      <w:r w:rsidRPr="0048153F">
        <w:rPr>
          <w:b/>
          <w:i/>
          <w:u w:val="single"/>
        </w:rPr>
        <w:t>01190043</w:t>
      </w:r>
      <w:r w:rsidR="00E07B03">
        <w:rPr>
          <w:b/>
          <w:i/>
          <w:u w:val="single"/>
        </w:rPr>
        <w:t xml:space="preserve"> </w:t>
      </w:r>
    </w:p>
    <w:p w:rsidR="0048153F" w:rsidRDefault="0048153F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73F6" w:rsidRDefault="0029533D" w:rsidP="00925E87">
      <w:pPr>
        <w:ind w:firstLine="708"/>
        <w:jc w:val="both"/>
        <w:rPr>
          <w:sz w:val="28"/>
          <w:szCs w:val="28"/>
        </w:rPr>
      </w:pPr>
      <w:bookmarkStart w:id="19" w:name="102"/>
      <w:bookmarkEnd w:id="19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 w:rsidR="007C0F9F">
        <w:rPr>
          <w:sz w:val="28"/>
          <w:szCs w:val="28"/>
        </w:rPr>
        <w:t xml:space="preserve"> </w:t>
      </w:r>
    </w:p>
    <w:p w:rsidR="00845D09" w:rsidRDefault="00845D09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807D8F">
        <w:rPr>
          <w:b/>
          <w:i/>
          <w:sz w:val="28"/>
          <w:szCs w:val="28"/>
          <w:u w:val="single"/>
        </w:rPr>
        <w:t xml:space="preserve"> вул. </w:t>
      </w:r>
      <w:proofErr w:type="spellStart"/>
      <w:r w:rsidRPr="00807D8F">
        <w:rPr>
          <w:b/>
          <w:i/>
          <w:sz w:val="28"/>
          <w:szCs w:val="28"/>
          <w:u w:val="single"/>
        </w:rPr>
        <w:t>Дорогожицька</w:t>
      </w:r>
      <w:proofErr w:type="spellEnd"/>
      <w:r w:rsidRPr="00807D8F">
        <w:rPr>
          <w:b/>
          <w:i/>
          <w:sz w:val="28"/>
          <w:szCs w:val="28"/>
          <w:u w:val="single"/>
        </w:rPr>
        <w:t>, 10, м. Київ,</w:t>
      </w:r>
      <w:r w:rsidR="00171F8D" w:rsidRPr="00171F8D">
        <w:rPr>
          <w:b/>
          <w:i/>
          <w:sz w:val="28"/>
          <w:szCs w:val="28"/>
          <w:u w:val="single"/>
        </w:rPr>
        <w:t xml:space="preserve"> </w:t>
      </w:r>
      <w:r w:rsidR="00171F8D" w:rsidRPr="00807D8F">
        <w:rPr>
          <w:b/>
          <w:i/>
          <w:sz w:val="28"/>
          <w:szCs w:val="28"/>
          <w:u w:val="single"/>
        </w:rPr>
        <w:t>04112,</w:t>
      </w:r>
      <w:r w:rsidRPr="00807D8F">
        <w:rPr>
          <w:b/>
          <w:i/>
          <w:sz w:val="28"/>
          <w:szCs w:val="28"/>
          <w:u w:val="single"/>
        </w:rPr>
        <w:t xml:space="preserve"> тел. (044) 226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22</w:t>
      </w:r>
      <w:r w:rsidR="005D6101">
        <w:rPr>
          <w:b/>
          <w:i/>
          <w:sz w:val="28"/>
          <w:szCs w:val="28"/>
          <w:u w:val="single"/>
        </w:rPr>
        <w:t>- 60; факс (044) 440-</w:t>
      </w:r>
      <w:r w:rsidRPr="00807D8F">
        <w:rPr>
          <w:b/>
          <w:i/>
          <w:sz w:val="28"/>
          <w:szCs w:val="28"/>
          <w:u w:val="single"/>
        </w:rPr>
        <w:t>87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22;</w:t>
      </w: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845D09" w:rsidRDefault="00845D09" w:rsidP="002D000E">
      <w:pPr>
        <w:pStyle w:val="1"/>
        <w:spacing w:before="0" w:after="0"/>
        <w:ind w:firstLine="708"/>
        <w:jc w:val="both"/>
        <w:rPr>
          <w:b/>
          <w:sz w:val="28"/>
          <w:szCs w:val="28"/>
        </w:rPr>
      </w:pPr>
    </w:p>
    <w:p w:rsidR="00A548A4" w:rsidRPr="002D000E" w:rsidRDefault="0029533D" w:rsidP="002D000E">
      <w:pPr>
        <w:pStyle w:val="1"/>
        <w:spacing w:before="0" w:after="0"/>
        <w:ind w:firstLine="708"/>
        <w:jc w:val="both"/>
        <w:rPr>
          <w:b/>
          <w:bCs/>
          <w:i/>
          <w:sz w:val="28"/>
          <w:szCs w:val="28"/>
          <w:u w:val="single"/>
        </w:rPr>
      </w:pPr>
      <w:r w:rsidRPr="002D000E">
        <w:rPr>
          <w:b/>
          <w:sz w:val="28"/>
          <w:szCs w:val="28"/>
        </w:rPr>
        <w:t xml:space="preserve">4. Умова застосування переговорної процедури закупівлі. </w:t>
      </w:r>
      <w:r w:rsidR="00A548A4" w:rsidRPr="002D000E">
        <w:rPr>
          <w:b/>
          <w:bCs/>
          <w:i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 w:rsidR="004741A0">
        <w:rPr>
          <w:b/>
          <w:bCs/>
          <w:i/>
          <w:sz w:val="28"/>
          <w:szCs w:val="28"/>
          <w:u w:val="single"/>
        </w:rPr>
        <w:t>о</w:t>
      </w:r>
      <w:r w:rsidR="00A548A4" w:rsidRPr="002D000E">
        <w:rPr>
          <w:b/>
          <w:bCs/>
          <w:i/>
          <w:sz w:val="28"/>
          <w:szCs w:val="28"/>
          <w:u w:val="single"/>
        </w:rPr>
        <w:t>ст</w:t>
      </w:r>
      <w:r w:rsidR="004741A0">
        <w:rPr>
          <w:b/>
          <w:bCs/>
          <w:i/>
          <w:sz w:val="28"/>
          <w:szCs w:val="28"/>
          <w:u w:val="single"/>
        </w:rPr>
        <w:t>і</w:t>
      </w:r>
      <w:r w:rsidR="00A548A4" w:rsidRPr="002D000E">
        <w:rPr>
          <w:b/>
          <w:bCs/>
          <w:i/>
          <w:sz w:val="28"/>
          <w:szCs w:val="28"/>
          <w:u w:val="single"/>
        </w:rPr>
        <w:t xml:space="preserve"> конкуренції (у тому числі з технічних причин) на відповідно</w:t>
      </w:r>
      <w:r w:rsidR="00A548A4" w:rsidRPr="002D000E">
        <w:rPr>
          <w:b/>
          <w:i/>
          <w:sz w:val="28"/>
          <w:szCs w:val="28"/>
          <w:u w:val="single"/>
        </w:rPr>
        <w:t>му ринку</w:t>
      </w:r>
      <w:r w:rsidR="00A548A4" w:rsidRPr="002D000E">
        <w:rPr>
          <w:b/>
          <w:bCs/>
          <w:i/>
          <w:sz w:val="28"/>
          <w:szCs w:val="28"/>
          <w:u w:val="single"/>
        </w:rPr>
        <w:t>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1C28" w:rsidRPr="000E1C28" w:rsidRDefault="000E1C28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0" w:name="104"/>
      <w:bookmarkEnd w:id="20"/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A62D4B" w:rsidRPr="00A62D4B" w:rsidRDefault="00A62D4B" w:rsidP="00A62D4B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t>Згідно з Законом України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“ Про здійснення державних закупівель” від 10.04.14 р. № 1197-</w:t>
      </w:r>
      <w:r w:rsidRPr="00A62D4B">
        <w:rPr>
          <w:rFonts w:eastAsiaTheme="minorEastAsia"/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П (</w:t>
      </w:r>
      <w:r w:rsidR="003B6B7A">
        <w:rPr>
          <w:rFonts w:eastAsiaTheme="minorEastAsia"/>
          <w:color w:val="000000"/>
          <w:spacing w:val="5"/>
          <w:sz w:val="28"/>
          <w:szCs w:val="28"/>
          <w:lang w:eastAsia="ru-RU"/>
        </w:rPr>
        <w:t>ч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. 2. ст. 39 “Відсутність конкуренції (у тому числі з технічних причин) на  відповідному ринку, внаслідок чого договір про закупівлю може бути укладений лише з одним постачальником, за відсутності при цьому альтернативи” </w:t>
      </w:r>
      <w:r w:rsidRPr="00A62D4B">
        <w:rPr>
          <w:rFonts w:eastAsiaTheme="minorEastAsia"/>
          <w:sz w:val="28"/>
          <w:szCs w:val="28"/>
          <w:lang w:eastAsia="ru-RU"/>
        </w:rPr>
        <w:t>та документ</w:t>
      </w:r>
      <w:r w:rsidR="003B6B7A">
        <w:rPr>
          <w:rFonts w:eastAsiaTheme="minorEastAsia"/>
          <w:sz w:val="28"/>
          <w:szCs w:val="28"/>
          <w:lang w:eastAsia="ru-RU"/>
        </w:rPr>
        <w:t xml:space="preserve">ами наданими Держкомтелерадіо, </w:t>
      </w:r>
      <w:r w:rsidRPr="00A62D4B">
        <w:rPr>
          <w:rFonts w:eastAsiaTheme="minorEastAsia"/>
          <w:sz w:val="28"/>
          <w:szCs w:val="28"/>
          <w:lang w:eastAsia="ru-RU"/>
        </w:rPr>
        <w:t>що підтверджують наявність таких умов - застосування переговорної процедури закупівлі телекомунікаційних послуг, здійснюється за такими  вирішальними факторами та вагомими підстави, а саме:</w:t>
      </w:r>
    </w:p>
    <w:p w:rsidR="00A62D4B" w:rsidRPr="00A62D4B" w:rsidRDefault="00A62D4B" w:rsidP="00A62D4B">
      <w:pPr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t xml:space="preserve">Відповідно до п. 9 ст. 23 Закону України </w:t>
      </w:r>
      <w:proofErr w:type="spellStart"/>
      <w:r w:rsidRPr="00A62D4B">
        <w:rPr>
          <w:rFonts w:eastAsiaTheme="minorEastAsia"/>
          <w:sz w:val="28"/>
          <w:szCs w:val="28"/>
          <w:lang w:eastAsia="ru-RU"/>
        </w:rPr>
        <w:t>„Про</w:t>
      </w:r>
      <w:proofErr w:type="spellEnd"/>
      <w:r w:rsidRPr="00A62D4B">
        <w:rPr>
          <w:rFonts w:eastAsiaTheme="minorEastAsia"/>
          <w:sz w:val="28"/>
          <w:szCs w:val="28"/>
          <w:lang w:eastAsia="ru-RU"/>
        </w:rPr>
        <w:t xml:space="preserve"> телебачення та радіомовлення” Ліцензія на мовлення, видана Національною радою, є єдиним і достатнім документом, що надає ліцензіату право відповідно до умов ліцензії здійснювати мовлення, користуватися каналами мовлення за умови наявності у володільців радіоелектронних засобів передбачених законом дозволів на їх експлуатацію” В додатках до ліцензій на мовлення 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вказані оператори </w:t>
      </w:r>
      <w:proofErr w:type="spellStart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телекомунікацій</w:t>
      </w:r>
      <w:proofErr w:type="spellEnd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, які є суб’єктами господарювання, що здійснюють розповсюдження телерадіопрограм із застосуванням власних або орендованих радіоелектронних засобів (РЕЗ) мовлення та, відповідно до Закону України </w:t>
      </w:r>
      <w:proofErr w:type="spellStart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„Про</w:t>
      </w:r>
      <w:proofErr w:type="spellEnd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 радіочастотний ресурс” № 1876-І</w:t>
      </w:r>
      <w:r w:rsidRPr="00A62D4B">
        <w:rPr>
          <w:rFonts w:eastAsiaTheme="minorEastAsia"/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 від 24.06.2004 р. (п.2, ч.4, ст.5), є користувачами радіочастотного ресурсу.</w:t>
      </w:r>
    </w:p>
    <w:p w:rsidR="00A62D4B" w:rsidRPr="00A62D4B" w:rsidRDefault="00A62D4B" w:rsidP="00023DB4">
      <w:pPr>
        <w:numPr>
          <w:ilvl w:val="0"/>
          <w:numId w:val="2"/>
        </w:numPr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На замовлення Національної ради України з питань телебачення і радіомовлення, </w:t>
      </w:r>
      <w:r w:rsidRPr="00A62D4B">
        <w:rPr>
          <w:rFonts w:eastAsiaTheme="minorEastAsia"/>
          <w:sz w:val="28"/>
          <w:szCs w:val="28"/>
          <w:lang w:eastAsia="ru-RU"/>
        </w:rPr>
        <w:t xml:space="preserve">як єдиного регулятора діяльності у сфері телебачення і радіомовлення згідно з Законом України </w:t>
      </w:r>
      <w:proofErr w:type="spellStart"/>
      <w:r w:rsidRPr="00A62D4B">
        <w:rPr>
          <w:rFonts w:eastAsiaTheme="minorEastAsia"/>
          <w:sz w:val="28"/>
          <w:szCs w:val="28"/>
          <w:lang w:eastAsia="ru-RU"/>
        </w:rPr>
        <w:t>„Про</w:t>
      </w:r>
      <w:proofErr w:type="spellEnd"/>
      <w:r w:rsidRPr="00A62D4B">
        <w:rPr>
          <w:rFonts w:eastAsiaTheme="minorEastAsia"/>
          <w:sz w:val="28"/>
          <w:szCs w:val="28"/>
          <w:lang w:eastAsia="ru-RU"/>
        </w:rPr>
        <w:t xml:space="preserve"> Національну раду України з питань телебачення і радіомовлення” (розділ ІІІ, ст. 14), 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мовлення, враховуючи такі чинники:</w:t>
      </w:r>
    </w:p>
    <w:p w:rsidR="00A62D4B" w:rsidRPr="00A62D4B" w:rsidRDefault="00A62D4B" w:rsidP="00023DB4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координати розташування;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радіочастотний ресурс узгоджений з Міністерством оборони України;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технічні характеристики радіоелектронних засобів (РЕЗ) оператора;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характеристики випромінювання сигналу;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висота підвісу антени  та її коефіцієнт підсилювання що скоординовані на міжнародному рівні та впливають на зону охоплення території сигналом.</w:t>
      </w:r>
    </w:p>
    <w:p w:rsidR="00A62D4B" w:rsidRPr="00A62D4B" w:rsidRDefault="00A62D4B" w:rsidP="00A62D4B">
      <w:pPr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lastRenderedPageBreak/>
        <w:t>На підставі ліцензій на мовлення, виданих Національною радою, НРКУ закуповує телекомунікаційні послуги у операторів, зазначених в ліцензії, для трансляції радіопрограм на території України у конкретному регіоні з певною зоною охоплення.</w:t>
      </w:r>
    </w:p>
    <w:p w:rsidR="00A62D4B" w:rsidRPr="00A62D4B" w:rsidRDefault="00A62D4B" w:rsidP="00A62D4B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t xml:space="preserve">Національна радіокомпанія України, як ліцензіат, зобов’язана виконувати умови ліцензії та відповідає за виконання встановлених вимог </w:t>
      </w:r>
      <w:r w:rsidRPr="0053419F">
        <w:rPr>
          <w:rFonts w:eastAsiaTheme="minorEastAsia"/>
          <w:sz w:val="28"/>
          <w:szCs w:val="28"/>
          <w:lang w:eastAsia="ru-RU"/>
        </w:rPr>
        <w:t xml:space="preserve">Закону </w:t>
      </w:r>
      <w:r w:rsidR="0053419F" w:rsidRPr="0053419F">
        <w:rPr>
          <w:rFonts w:eastAsiaTheme="minorEastAsia"/>
          <w:sz w:val="28"/>
          <w:szCs w:val="28"/>
          <w:lang w:eastAsia="ru-RU"/>
        </w:rPr>
        <w:t xml:space="preserve">України </w:t>
      </w:r>
      <w:proofErr w:type="spellStart"/>
      <w:r w:rsidR="0053419F" w:rsidRPr="0053419F">
        <w:rPr>
          <w:rFonts w:eastAsiaTheme="minorEastAsia"/>
          <w:sz w:val="28"/>
          <w:szCs w:val="28"/>
          <w:lang w:eastAsia="ru-RU"/>
        </w:rPr>
        <w:t>„Про</w:t>
      </w:r>
      <w:proofErr w:type="spellEnd"/>
      <w:r w:rsidR="0053419F" w:rsidRPr="0053419F">
        <w:rPr>
          <w:rFonts w:eastAsiaTheme="minorEastAsia"/>
          <w:sz w:val="28"/>
          <w:szCs w:val="28"/>
          <w:lang w:eastAsia="ru-RU"/>
        </w:rPr>
        <w:t xml:space="preserve"> телебачення та радіомовлення”</w:t>
      </w:r>
      <w:r w:rsidRPr="0053419F">
        <w:rPr>
          <w:rFonts w:eastAsiaTheme="minorEastAsia"/>
          <w:sz w:val="28"/>
          <w:szCs w:val="28"/>
          <w:lang w:eastAsia="ru-RU"/>
        </w:rPr>
        <w:t xml:space="preserve">   (п. 7 ст. 27).</w:t>
      </w:r>
    </w:p>
    <w:p w:rsidR="00A548A4" w:rsidRPr="002D000E" w:rsidRDefault="00A548A4" w:rsidP="002D000E">
      <w:pPr>
        <w:pStyle w:val="a6"/>
        <w:widowControl w:val="0"/>
        <w:spacing w:before="0" w:beforeAutospacing="0" w:after="0" w:afterAutospacing="0"/>
        <w:ind w:right="1" w:firstLine="888"/>
        <w:jc w:val="both"/>
        <w:rPr>
          <w:b/>
          <w:sz w:val="28"/>
          <w:szCs w:val="28"/>
        </w:rPr>
      </w:pPr>
    </w:p>
    <w:p w:rsidR="0053419F" w:rsidRPr="003B0DB7" w:rsidRDefault="0053419F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533D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023DB4" w:rsidRPr="0007731A" w:rsidRDefault="00023DB4" w:rsidP="0007731A">
      <w:pPr>
        <w:pStyle w:val="ac"/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07731A">
        <w:rPr>
          <w:b/>
          <w:i/>
          <w:sz w:val="28"/>
          <w:szCs w:val="28"/>
          <w:u w:val="single"/>
        </w:rPr>
        <w:t>Лист Державного комітету телебачення і радіомовлення України:</w:t>
      </w:r>
    </w:p>
    <w:p w:rsidR="00F05C10" w:rsidRPr="005D6101" w:rsidRDefault="005D6101" w:rsidP="00F05C10">
      <w:pPr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 xml:space="preserve"> від 11.03.15р.  № 1047/29/3</w:t>
      </w:r>
    </w:p>
    <w:p w:rsidR="00023DB4" w:rsidRDefault="00675427" w:rsidP="00675427">
      <w:pPr>
        <w:pStyle w:val="ac"/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Наказ</w:t>
      </w:r>
      <w:r w:rsidR="003B0DB7">
        <w:rPr>
          <w:b/>
          <w:i/>
          <w:sz w:val="28"/>
          <w:szCs w:val="28"/>
          <w:u w:val="single"/>
        </w:rPr>
        <w:t xml:space="preserve"> </w:t>
      </w:r>
      <w:r w:rsidR="003B0DB7" w:rsidRPr="0007731A">
        <w:rPr>
          <w:b/>
          <w:i/>
          <w:sz w:val="28"/>
          <w:szCs w:val="28"/>
          <w:u w:val="single"/>
        </w:rPr>
        <w:t>Державного комітету телебачення і радіомовлення України</w:t>
      </w:r>
      <w:r w:rsidR="003B0DB7">
        <w:rPr>
          <w:b/>
          <w:i/>
          <w:sz w:val="28"/>
          <w:szCs w:val="28"/>
          <w:u w:val="single"/>
        </w:rPr>
        <w:t xml:space="preserve"> від 30.01.2015р. №11;</w:t>
      </w:r>
    </w:p>
    <w:p w:rsidR="003B0DB7" w:rsidRPr="00675427" w:rsidRDefault="003B0DB7" w:rsidP="00675427">
      <w:pPr>
        <w:pStyle w:val="ac"/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Роз’яснення </w:t>
      </w:r>
      <w:proofErr w:type="spellStart"/>
      <w:r>
        <w:rPr>
          <w:b/>
          <w:i/>
          <w:sz w:val="28"/>
          <w:szCs w:val="28"/>
          <w:u w:val="single"/>
        </w:rPr>
        <w:t>Мінекономрозвитку</w:t>
      </w:r>
      <w:proofErr w:type="spellEnd"/>
      <w:r>
        <w:rPr>
          <w:b/>
          <w:i/>
          <w:sz w:val="28"/>
          <w:szCs w:val="28"/>
          <w:u w:val="single"/>
        </w:rPr>
        <w:t xml:space="preserve"> України від 06.02.2015р. №3302-05/3934-07. </w:t>
      </w:r>
    </w:p>
    <w:p w:rsidR="00023DB4" w:rsidRPr="002D000E" w:rsidRDefault="00023DB4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533D" w:rsidRPr="00784489" w:rsidRDefault="0029533D" w:rsidP="00784489">
      <w:pPr>
        <w:pStyle w:val="HTML"/>
        <w:widowControl w:val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bookmarkStart w:id="21" w:name="105"/>
      <w:bookmarkEnd w:id="21"/>
    </w:p>
    <w:p w:rsidR="00784489" w:rsidRDefault="00784489" w:rsidP="00784489">
      <w:pPr>
        <w:ind w:firstLine="708"/>
        <w:rPr>
          <w:b/>
          <w:sz w:val="28"/>
          <w:szCs w:val="28"/>
        </w:rPr>
      </w:pPr>
    </w:p>
    <w:p w:rsidR="00784489" w:rsidRPr="00784489" w:rsidRDefault="00784489" w:rsidP="00784489">
      <w:pPr>
        <w:ind w:firstLine="708"/>
        <w:rPr>
          <w:b/>
          <w:sz w:val="28"/>
          <w:szCs w:val="28"/>
        </w:rPr>
      </w:pPr>
      <w:r w:rsidRPr="00784489">
        <w:rPr>
          <w:b/>
          <w:sz w:val="28"/>
          <w:szCs w:val="28"/>
        </w:rPr>
        <w:t xml:space="preserve">Перший заступник генерального директора </w:t>
      </w:r>
    </w:p>
    <w:p w:rsidR="00784489" w:rsidRPr="00784489" w:rsidRDefault="00784489" w:rsidP="00784489">
      <w:pPr>
        <w:ind w:firstLine="708"/>
        <w:rPr>
          <w:color w:val="000000"/>
          <w:sz w:val="26"/>
          <w:szCs w:val="26"/>
        </w:rPr>
      </w:pPr>
      <w:proofErr w:type="spellStart"/>
      <w:r w:rsidRPr="00784489">
        <w:rPr>
          <w:b/>
          <w:sz w:val="28"/>
          <w:szCs w:val="28"/>
        </w:rPr>
        <w:t>Табаченко</w:t>
      </w:r>
      <w:proofErr w:type="spellEnd"/>
      <w:r w:rsidRPr="00784489">
        <w:rPr>
          <w:b/>
          <w:sz w:val="28"/>
          <w:szCs w:val="28"/>
        </w:rPr>
        <w:t xml:space="preserve">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1E3EC2" w:rsidRDefault="0029533D" w:rsidP="0029533D">
      <w:pPr>
        <w:pStyle w:val="a6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9533D" w:rsidRPr="001E3EC2" w:rsidRDefault="0029533D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9533D" w:rsidRPr="001E3EC2" w:rsidRDefault="0029533D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9533D" w:rsidRPr="001E3EC2" w:rsidRDefault="0029533D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9533D" w:rsidRPr="00876CAE" w:rsidRDefault="0029533D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щодо заповнення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обґрунтування </w:t>
      </w: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1E3EC2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</w:t>
      </w:r>
      <w:r w:rsidRPr="001E3EC2">
        <w:rPr>
          <w:sz w:val="28"/>
          <w:szCs w:val="28"/>
        </w:rPr>
        <w:lastRenderedPageBreak/>
        <w:t xml:space="preserve">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9533D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</w:t>
      </w:r>
      <w:proofErr w:type="spellStart"/>
      <w:r w:rsidRPr="001E3EC2">
        <w:rPr>
          <w:sz w:val="28"/>
          <w:szCs w:val="28"/>
        </w:rPr>
        <w:t>офіс</w:t>
      </w:r>
      <w:r>
        <w:rPr>
          <w:sz w:val="28"/>
          <w:szCs w:val="28"/>
        </w:rPr>
        <w:t>а</w:t>
      </w:r>
      <w:proofErr w:type="spellEnd"/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2" w:name="115"/>
      <w:bookmarkEnd w:id="22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3" w:name="116"/>
      <w:bookmarkEnd w:id="23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9533D" w:rsidRPr="00990A26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4" w:name="117"/>
      <w:bookmarkEnd w:id="24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5" w:name="118"/>
      <w:bookmarkEnd w:id="25"/>
      <w:r w:rsidRPr="001E3EC2">
        <w:rPr>
          <w:sz w:val="28"/>
          <w:szCs w:val="28"/>
        </w:rPr>
        <w:lastRenderedPageBreak/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119"/>
      <w:bookmarkEnd w:id="26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120"/>
      <w:bookmarkEnd w:id="27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9533D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C523A6" w:rsidRDefault="0029533D" w:rsidP="0029533D">
      <w:pPr>
        <w:pStyle w:val="a6"/>
        <w:widowControl w:val="0"/>
        <w:spacing w:before="0" w:beforeAutospacing="0" w:after="0" w:afterAutospacing="0" w:line="340" w:lineRule="exact"/>
        <w:jc w:val="both"/>
        <w:rPr>
          <w:b/>
          <w:snapToGrid w:val="0"/>
          <w:sz w:val="28"/>
          <w:szCs w:val="28"/>
        </w:rPr>
      </w:pPr>
      <w:r w:rsidRPr="00C523A6">
        <w:rPr>
          <w:b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F41DCE" w:rsidRDefault="0029533D" w:rsidP="0029533D">
      <w:r w:rsidRPr="00C523A6">
        <w:rPr>
          <w:b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snapToGrid w:val="0"/>
          <w:sz w:val="28"/>
          <w:szCs w:val="28"/>
        </w:rPr>
        <w:tab/>
      </w:r>
      <w:r w:rsidRPr="00C523A6">
        <w:rPr>
          <w:b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F41DCE" w:rsidSect="00D64212">
      <w:headerReference w:type="default" r:id="rId8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F8" w:rsidRDefault="00FE7AF8" w:rsidP="00CD43BA">
      <w:r>
        <w:separator/>
      </w:r>
    </w:p>
  </w:endnote>
  <w:endnote w:type="continuationSeparator" w:id="0">
    <w:p w:rsidR="00FE7AF8" w:rsidRDefault="00FE7AF8" w:rsidP="00C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F8" w:rsidRDefault="00FE7AF8" w:rsidP="00CD43BA">
      <w:r>
        <w:separator/>
      </w:r>
    </w:p>
  </w:footnote>
  <w:footnote w:type="continuationSeparator" w:id="0">
    <w:p w:rsidR="00FE7AF8" w:rsidRDefault="00FE7AF8" w:rsidP="00CD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E" w:rsidRDefault="00FE7AF8" w:rsidP="00C112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1360"/>
    <w:multiLevelType w:val="hybridMultilevel"/>
    <w:tmpl w:val="EA764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6A51B5"/>
    <w:multiLevelType w:val="hybridMultilevel"/>
    <w:tmpl w:val="8DA0C236"/>
    <w:lvl w:ilvl="0" w:tplc="40542B66">
      <w:start w:val="1"/>
      <w:numFmt w:val="decimal"/>
      <w:lvlText w:val="%1."/>
      <w:lvlJc w:val="left"/>
      <w:pPr>
        <w:tabs>
          <w:tab w:val="num" w:pos="1066"/>
        </w:tabs>
        <w:ind w:firstLine="106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3"/>
    <w:rsid w:val="0002357A"/>
    <w:rsid w:val="00023DB4"/>
    <w:rsid w:val="0003164C"/>
    <w:rsid w:val="000708B6"/>
    <w:rsid w:val="0007731A"/>
    <w:rsid w:val="00080CA0"/>
    <w:rsid w:val="000916BF"/>
    <w:rsid w:val="000E1B94"/>
    <w:rsid w:val="000E1C28"/>
    <w:rsid w:val="00171F8D"/>
    <w:rsid w:val="00187652"/>
    <w:rsid w:val="001D1625"/>
    <w:rsid w:val="001F2870"/>
    <w:rsid w:val="001F5474"/>
    <w:rsid w:val="002630EC"/>
    <w:rsid w:val="00277D83"/>
    <w:rsid w:val="0029533D"/>
    <w:rsid w:val="002A3C8B"/>
    <w:rsid w:val="002D000E"/>
    <w:rsid w:val="00311C96"/>
    <w:rsid w:val="003851F2"/>
    <w:rsid w:val="003B0DB7"/>
    <w:rsid w:val="003B6B7A"/>
    <w:rsid w:val="003D35FA"/>
    <w:rsid w:val="00420746"/>
    <w:rsid w:val="004741A0"/>
    <w:rsid w:val="0048153F"/>
    <w:rsid w:val="00507B7D"/>
    <w:rsid w:val="00526F80"/>
    <w:rsid w:val="0053419F"/>
    <w:rsid w:val="00537C97"/>
    <w:rsid w:val="00541809"/>
    <w:rsid w:val="005B3CEA"/>
    <w:rsid w:val="005C412A"/>
    <w:rsid w:val="005D6101"/>
    <w:rsid w:val="006224FE"/>
    <w:rsid w:val="006739CA"/>
    <w:rsid w:val="00675427"/>
    <w:rsid w:val="006D0674"/>
    <w:rsid w:val="007042EA"/>
    <w:rsid w:val="00712103"/>
    <w:rsid w:val="00750C6E"/>
    <w:rsid w:val="007732AD"/>
    <w:rsid w:val="00784489"/>
    <w:rsid w:val="007B5D5E"/>
    <w:rsid w:val="007C0F9F"/>
    <w:rsid w:val="00803C3A"/>
    <w:rsid w:val="00807D8F"/>
    <w:rsid w:val="00845D09"/>
    <w:rsid w:val="008B22BF"/>
    <w:rsid w:val="00925E87"/>
    <w:rsid w:val="009451FC"/>
    <w:rsid w:val="00984DE9"/>
    <w:rsid w:val="009923B6"/>
    <w:rsid w:val="0099668F"/>
    <w:rsid w:val="009F0F3F"/>
    <w:rsid w:val="00A47293"/>
    <w:rsid w:val="00A473B9"/>
    <w:rsid w:val="00A473F6"/>
    <w:rsid w:val="00A548A4"/>
    <w:rsid w:val="00A62D4B"/>
    <w:rsid w:val="00AE6B91"/>
    <w:rsid w:val="00B91792"/>
    <w:rsid w:val="00BE3E7F"/>
    <w:rsid w:val="00BE6A40"/>
    <w:rsid w:val="00BE6D50"/>
    <w:rsid w:val="00BE70F2"/>
    <w:rsid w:val="00C563B3"/>
    <w:rsid w:val="00CB7763"/>
    <w:rsid w:val="00CD1E31"/>
    <w:rsid w:val="00CD43BA"/>
    <w:rsid w:val="00D15D2F"/>
    <w:rsid w:val="00D64212"/>
    <w:rsid w:val="00DF3C42"/>
    <w:rsid w:val="00DF4A57"/>
    <w:rsid w:val="00E07B03"/>
    <w:rsid w:val="00F03C89"/>
    <w:rsid w:val="00F05C10"/>
    <w:rsid w:val="00F175C3"/>
    <w:rsid w:val="00F41DCE"/>
    <w:rsid w:val="00FE2862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postbody">
    <w:name w:val="postbody"/>
    <w:basedOn w:val="a0"/>
    <w:rsid w:val="00A473F6"/>
  </w:style>
  <w:style w:type="paragraph" w:styleId="ac">
    <w:name w:val="List Paragraph"/>
    <w:basedOn w:val="a"/>
    <w:uiPriority w:val="34"/>
    <w:qFormat/>
    <w:rsid w:val="0007731A"/>
    <w:pPr>
      <w:ind w:left="720"/>
      <w:contextualSpacing/>
    </w:pPr>
  </w:style>
  <w:style w:type="paragraph" w:customStyle="1" w:styleId="ad">
    <w:name w:val="Знак Знак Знак Знак"/>
    <w:basedOn w:val="a"/>
    <w:rsid w:val="005D610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postbody">
    <w:name w:val="postbody"/>
    <w:basedOn w:val="a0"/>
    <w:rsid w:val="00A473F6"/>
  </w:style>
  <w:style w:type="paragraph" w:styleId="ac">
    <w:name w:val="List Paragraph"/>
    <w:basedOn w:val="a"/>
    <w:uiPriority w:val="34"/>
    <w:qFormat/>
    <w:rsid w:val="0007731A"/>
    <w:pPr>
      <w:ind w:left="720"/>
      <w:contextualSpacing/>
    </w:pPr>
  </w:style>
  <w:style w:type="paragraph" w:customStyle="1" w:styleId="ad">
    <w:name w:val="Знак Знак Знак Знак"/>
    <w:basedOn w:val="a"/>
    <w:rsid w:val="005D61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6010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52</cp:revision>
  <cp:lastPrinted>2015-09-08T11:41:00Z</cp:lastPrinted>
  <dcterms:created xsi:type="dcterms:W3CDTF">2014-12-30T09:00:00Z</dcterms:created>
  <dcterms:modified xsi:type="dcterms:W3CDTF">2015-09-08T14:19:00Z</dcterms:modified>
</cp:coreProperties>
</file>